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0B" w:rsidRDefault="007F7F0B" w:rsidP="007F7F0B">
      <w:pPr>
        <w:widowControl/>
        <w:shd w:val="clear" w:color="auto" w:fill="FFFFFF"/>
        <w:jc w:val="center"/>
        <w:rPr>
          <w:rFonts w:ascii="黑体" w:hAnsi="黑体" w:cs="黑体"/>
          <w:color w:val="000000"/>
          <w:sz w:val="72"/>
        </w:rPr>
      </w:pPr>
      <w:r>
        <w:rPr>
          <w:rFonts w:ascii="宋体" w:hAnsi="宋体" w:cs="宋体"/>
          <w:b/>
          <w:bCs/>
          <w:noProof/>
          <w:color w:val="000000" w:themeColor="text1"/>
          <w:kern w:val="0"/>
          <w:sz w:val="48"/>
          <w:szCs w:val="48"/>
        </w:rPr>
        <w:drawing>
          <wp:anchor distT="0" distB="0" distL="114300" distR="114300" simplePos="0" relativeHeight="251659264" behindDoc="0" locked="0" layoutInCell="1" allowOverlap="1">
            <wp:simplePos x="0" y="0"/>
            <wp:positionH relativeFrom="column">
              <wp:posOffset>195580</wp:posOffset>
            </wp:positionH>
            <wp:positionV relativeFrom="paragraph">
              <wp:posOffset>-7620</wp:posOffset>
            </wp:positionV>
            <wp:extent cx="5151120" cy="1249045"/>
            <wp:effectExtent l="0" t="0" r="0" b="8255"/>
            <wp:wrapSquare wrapText="bothSides"/>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1120" cy="1249045"/>
                    </a:xfrm>
                    <a:prstGeom prst="rect">
                      <a:avLst/>
                    </a:prstGeom>
                    <a:noFill/>
                  </pic:spPr>
                </pic:pic>
              </a:graphicData>
            </a:graphic>
          </wp:anchor>
        </w:drawing>
      </w:r>
    </w:p>
    <w:p w:rsidR="007F7F0B" w:rsidRDefault="007F7F0B" w:rsidP="007F7F0B">
      <w:pPr>
        <w:autoSpaceDE w:val="0"/>
        <w:autoSpaceDN w:val="0"/>
        <w:spacing w:line="720" w:lineRule="exact"/>
        <w:jc w:val="center"/>
        <w:rPr>
          <w:rFonts w:ascii="黑体" w:hAnsi="黑体" w:cs="黑体"/>
          <w:color w:val="000000"/>
          <w:sz w:val="72"/>
        </w:rPr>
      </w:pPr>
    </w:p>
    <w:p w:rsidR="007F7F0B" w:rsidRDefault="007F7F0B" w:rsidP="007F7F0B">
      <w:pPr>
        <w:autoSpaceDE w:val="0"/>
        <w:autoSpaceDN w:val="0"/>
        <w:spacing w:line="720" w:lineRule="exact"/>
        <w:jc w:val="center"/>
        <w:rPr>
          <w:rFonts w:ascii="黑体" w:hAnsi="黑体" w:cs="黑体"/>
          <w:color w:val="000000"/>
          <w:sz w:val="72"/>
        </w:rPr>
      </w:pPr>
    </w:p>
    <w:p w:rsidR="007F7F0B" w:rsidRPr="008B33D1" w:rsidRDefault="007F7F0B" w:rsidP="007F7F0B">
      <w:pPr>
        <w:autoSpaceDE w:val="0"/>
        <w:autoSpaceDN w:val="0"/>
        <w:jc w:val="center"/>
        <w:rPr>
          <w:rFonts w:ascii="黑体" w:hAnsi="黑体" w:cs="黑体"/>
          <w:color w:val="000000"/>
          <w:sz w:val="84"/>
          <w:szCs w:val="84"/>
        </w:rPr>
      </w:pPr>
      <w:r w:rsidRPr="008B33D1">
        <w:rPr>
          <w:rFonts w:ascii="黑体" w:hAnsi="黑体" w:cs="黑体" w:hint="eastAsia"/>
          <w:color w:val="000000"/>
          <w:sz w:val="84"/>
          <w:szCs w:val="84"/>
        </w:rPr>
        <w:t>本科教学</w:t>
      </w:r>
      <w:r w:rsidRPr="008B33D1">
        <w:rPr>
          <w:rFonts w:ascii="黑体" w:hAnsi="黑体" w:cs="黑体"/>
          <w:color w:val="000000"/>
          <w:sz w:val="84"/>
          <w:szCs w:val="84"/>
        </w:rPr>
        <w:t>质量报告</w:t>
      </w:r>
    </w:p>
    <w:p w:rsidR="007F7F0B" w:rsidRPr="007F7F0B" w:rsidRDefault="007F7F0B" w:rsidP="002B3E83">
      <w:pPr>
        <w:autoSpaceDE w:val="0"/>
        <w:autoSpaceDN w:val="0"/>
        <w:spacing w:beforeLines="50"/>
        <w:jc w:val="center"/>
        <w:rPr>
          <w:rFonts w:ascii="黑体" w:hAnsi="黑体" w:cs="黑体"/>
          <w:color w:val="000000"/>
          <w:sz w:val="52"/>
          <w:szCs w:val="52"/>
        </w:rPr>
      </w:pPr>
      <w:r w:rsidRPr="007F7F0B">
        <w:rPr>
          <w:rFonts w:ascii="黑体" w:hAnsi="黑体" w:cs="黑体" w:hint="eastAsia"/>
          <w:color w:val="000000"/>
          <w:sz w:val="52"/>
          <w:szCs w:val="52"/>
        </w:rPr>
        <w:t>（</w:t>
      </w:r>
      <w:r w:rsidRPr="007F7F0B">
        <w:rPr>
          <w:rFonts w:ascii="黑体" w:hAnsi="黑体" w:cs="黑体" w:hint="eastAsia"/>
          <w:color w:val="000000"/>
          <w:sz w:val="52"/>
          <w:szCs w:val="52"/>
        </w:rPr>
        <w:t>2018-2019</w:t>
      </w:r>
      <w:r w:rsidRPr="007F7F0B">
        <w:rPr>
          <w:rFonts w:ascii="黑体" w:hAnsi="黑体" w:cs="黑体" w:hint="eastAsia"/>
          <w:color w:val="000000"/>
          <w:sz w:val="52"/>
          <w:szCs w:val="52"/>
        </w:rPr>
        <w:t>学年）</w:t>
      </w:r>
    </w:p>
    <w:p w:rsidR="007F7F0B" w:rsidRDefault="007F7F0B" w:rsidP="007F7F0B">
      <w:pPr>
        <w:widowControl/>
        <w:shd w:val="clear" w:color="auto" w:fill="FFFFFF"/>
        <w:rPr>
          <w:rFonts w:ascii="宋体" w:hAnsi="宋体" w:cs="宋体"/>
          <w:b/>
          <w:bCs/>
          <w:noProof/>
          <w:color w:val="000000" w:themeColor="text1"/>
          <w:kern w:val="0"/>
          <w:sz w:val="48"/>
          <w:szCs w:val="48"/>
        </w:rPr>
      </w:pPr>
    </w:p>
    <w:p w:rsidR="007F7F0B" w:rsidRDefault="007F7F0B" w:rsidP="007F7F0B">
      <w:pPr>
        <w:widowControl/>
        <w:shd w:val="clear" w:color="auto" w:fill="FFFFFF"/>
        <w:rPr>
          <w:rFonts w:ascii="宋体" w:hAnsi="宋体" w:cs="宋体"/>
          <w:b/>
          <w:bCs/>
          <w:noProof/>
          <w:color w:val="000000" w:themeColor="text1"/>
          <w:kern w:val="0"/>
          <w:sz w:val="48"/>
          <w:szCs w:val="48"/>
        </w:rPr>
      </w:pPr>
    </w:p>
    <w:p w:rsidR="007F7F0B" w:rsidRDefault="007F7F0B" w:rsidP="007F7F0B">
      <w:pPr>
        <w:widowControl/>
        <w:shd w:val="clear" w:color="auto" w:fill="FFFFFF"/>
        <w:rPr>
          <w:rFonts w:ascii="宋体" w:hAnsi="宋体" w:cs="宋体"/>
          <w:b/>
          <w:bCs/>
          <w:noProof/>
          <w:color w:val="000000" w:themeColor="text1"/>
          <w:kern w:val="0"/>
          <w:sz w:val="48"/>
          <w:szCs w:val="48"/>
        </w:rPr>
      </w:pPr>
    </w:p>
    <w:p w:rsidR="007F7F0B" w:rsidRDefault="007F7F0B" w:rsidP="007F7F0B">
      <w:pPr>
        <w:widowControl/>
        <w:shd w:val="clear" w:color="auto" w:fill="FFFFFF"/>
        <w:rPr>
          <w:rFonts w:ascii="宋体" w:hAnsi="宋体" w:cs="宋体"/>
          <w:b/>
          <w:bCs/>
          <w:noProof/>
          <w:color w:val="000000" w:themeColor="text1"/>
          <w:kern w:val="0"/>
          <w:sz w:val="48"/>
          <w:szCs w:val="48"/>
        </w:rPr>
      </w:pPr>
    </w:p>
    <w:p w:rsidR="007F7F0B" w:rsidRDefault="007F7F0B" w:rsidP="007F7F0B">
      <w:pPr>
        <w:widowControl/>
        <w:shd w:val="clear" w:color="auto" w:fill="FFFFFF"/>
        <w:rPr>
          <w:rFonts w:ascii="宋体" w:hAnsi="宋体" w:cs="宋体"/>
          <w:b/>
          <w:bCs/>
          <w:noProof/>
          <w:color w:val="000000" w:themeColor="text1"/>
          <w:kern w:val="0"/>
          <w:sz w:val="48"/>
          <w:szCs w:val="48"/>
        </w:rPr>
      </w:pPr>
    </w:p>
    <w:p w:rsidR="007F7F0B" w:rsidRPr="009653E2" w:rsidRDefault="007F7F0B" w:rsidP="007F7F0B">
      <w:pPr>
        <w:widowControl/>
        <w:shd w:val="clear" w:color="auto" w:fill="FFFFFF"/>
        <w:jc w:val="center"/>
        <w:rPr>
          <w:rFonts w:ascii="宋体" w:hAnsi="宋体" w:cs="宋体"/>
          <w:b/>
          <w:bCs/>
          <w:noProof/>
          <w:color w:val="000000" w:themeColor="text1"/>
          <w:kern w:val="0"/>
          <w:sz w:val="36"/>
          <w:szCs w:val="36"/>
        </w:rPr>
      </w:pPr>
      <w:r w:rsidRPr="009653E2">
        <w:rPr>
          <w:rFonts w:ascii="宋体" w:hAnsi="宋体" w:cs="宋体" w:hint="eastAsia"/>
          <w:b/>
          <w:bCs/>
          <w:noProof/>
          <w:color w:val="000000" w:themeColor="text1"/>
          <w:kern w:val="0"/>
          <w:sz w:val="36"/>
          <w:szCs w:val="36"/>
        </w:rPr>
        <w:t>广州航海学院</w:t>
      </w:r>
      <w:r>
        <w:rPr>
          <w:rFonts w:ascii="宋体" w:hAnsi="宋体" w:cs="宋体" w:hint="eastAsia"/>
          <w:b/>
          <w:bCs/>
          <w:noProof/>
          <w:color w:val="000000" w:themeColor="text1"/>
          <w:kern w:val="0"/>
          <w:sz w:val="36"/>
          <w:szCs w:val="36"/>
        </w:rPr>
        <w:t>（盖章）</w:t>
      </w:r>
    </w:p>
    <w:p w:rsidR="007F7F0B" w:rsidRPr="00100B8D" w:rsidRDefault="007F7F0B" w:rsidP="007F7F0B">
      <w:pPr>
        <w:widowControl/>
        <w:shd w:val="clear" w:color="auto" w:fill="FFFFFF"/>
        <w:jc w:val="center"/>
        <w:rPr>
          <w:rFonts w:ascii="宋体" w:hAnsi="宋体" w:cs="宋体"/>
          <w:b/>
          <w:bCs/>
          <w:noProof/>
          <w:color w:val="000000" w:themeColor="text1"/>
          <w:kern w:val="0"/>
          <w:sz w:val="36"/>
          <w:szCs w:val="36"/>
        </w:rPr>
      </w:pPr>
      <w:r w:rsidRPr="00100B8D">
        <w:rPr>
          <w:rFonts w:ascii="宋体" w:hAnsi="宋体" w:cs="宋体"/>
          <w:b/>
          <w:bCs/>
          <w:noProof/>
          <w:color w:val="000000" w:themeColor="text1"/>
          <w:kern w:val="0"/>
          <w:sz w:val="36"/>
          <w:szCs w:val="36"/>
        </w:rPr>
        <w:t>二〇一</w:t>
      </w:r>
      <w:r>
        <w:rPr>
          <w:rFonts w:ascii="宋体" w:hAnsi="宋体" w:cs="宋体" w:hint="eastAsia"/>
          <w:b/>
          <w:bCs/>
          <w:noProof/>
          <w:color w:val="000000" w:themeColor="text1"/>
          <w:kern w:val="0"/>
          <w:sz w:val="36"/>
          <w:szCs w:val="36"/>
        </w:rPr>
        <w:t>九</w:t>
      </w:r>
      <w:r w:rsidRPr="00100B8D">
        <w:rPr>
          <w:rFonts w:ascii="宋体" w:hAnsi="宋体" w:cs="宋体"/>
          <w:b/>
          <w:bCs/>
          <w:noProof/>
          <w:color w:val="000000" w:themeColor="text1"/>
          <w:kern w:val="0"/>
          <w:sz w:val="36"/>
          <w:szCs w:val="36"/>
        </w:rPr>
        <w:t>年十</w:t>
      </w:r>
      <w:r>
        <w:rPr>
          <w:rFonts w:ascii="宋体" w:hAnsi="宋体" w:cs="宋体" w:hint="eastAsia"/>
          <w:b/>
          <w:bCs/>
          <w:noProof/>
          <w:color w:val="000000" w:themeColor="text1"/>
          <w:kern w:val="0"/>
          <w:sz w:val="36"/>
          <w:szCs w:val="36"/>
        </w:rPr>
        <w:t>二</w:t>
      </w:r>
      <w:r w:rsidRPr="00100B8D">
        <w:rPr>
          <w:rFonts w:ascii="宋体" w:hAnsi="宋体" w:cs="宋体"/>
          <w:b/>
          <w:bCs/>
          <w:noProof/>
          <w:color w:val="000000" w:themeColor="text1"/>
          <w:kern w:val="0"/>
          <w:sz w:val="36"/>
          <w:szCs w:val="36"/>
        </w:rPr>
        <w:t>月</w:t>
      </w:r>
    </w:p>
    <w:p w:rsidR="00EB133C" w:rsidRPr="007F7F0B" w:rsidRDefault="00EB133C">
      <w:pPr>
        <w:sectPr w:rsidR="00EB133C" w:rsidRPr="007F7F0B" w:rsidSect="00925B65">
          <w:headerReference w:type="default" r:id="rId9"/>
          <w:pgSz w:w="11906" w:h="16838"/>
          <w:pgMar w:top="1440" w:right="1797" w:bottom="1304" w:left="1797" w:header="851" w:footer="992" w:gutter="0"/>
          <w:pgNumType w:start="1"/>
          <w:cols w:space="425"/>
          <w:docGrid w:type="lines" w:linePitch="312"/>
        </w:sectPr>
      </w:pPr>
    </w:p>
    <w:sdt>
      <w:sdtPr>
        <w:rPr>
          <w:lang w:val="zh-CN"/>
        </w:rPr>
        <w:id w:val="4218534"/>
        <w:docPartObj>
          <w:docPartGallery w:val="Table of Contents"/>
          <w:docPartUnique/>
        </w:docPartObj>
      </w:sdtPr>
      <w:sdtEndPr>
        <w:rPr>
          <w:lang w:val="en-US"/>
        </w:rPr>
      </w:sdtEndPr>
      <w:sdtContent>
        <w:p w:rsidR="00041505" w:rsidRDefault="00041505">
          <w:pPr>
            <w:jc w:val="center"/>
          </w:pPr>
          <w:r>
            <w:rPr>
              <w:rFonts w:ascii="黑体" w:eastAsia="黑体" w:hAnsi="黑体"/>
              <w:sz w:val="32"/>
              <w:szCs w:val="32"/>
              <w:lang w:val="zh-CN"/>
            </w:rPr>
            <w:t>目录</w:t>
          </w:r>
        </w:p>
        <w:p w:rsidR="00487956" w:rsidRDefault="006C1239">
          <w:pPr>
            <w:pStyle w:val="10"/>
            <w:tabs>
              <w:tab w:val="right" w:leader="dot" w:pos="8296"/>
            </w:tabs>
            <w:rPr>
              <w:noProof/>
            </w:rPr>
          </w:pPr>
          <w:r>
            <w:fldChar w:fldCharType="begin"/>
          </w:r>
          <w:r w:rsidR="00041505">
            <w:instrText xml:space="preserve"> TOC \o "1-3" \h \z \u </w:instrText>
          </w:r>
          <w:r>
            <w:fldChar w:fldCharType="separate"/>
          </w:r>
          <w:hyperlink w:anchor="_Toc29475995" w:history="1">
            <w:r w:rsidR="00487956" w:rsidRPr="00A26907">
              <w:rPr>
                <w:rStyle w:val="a9"/>
                <w:rFonts w:ascii="黑体" w:eastAsia="黑体" w:hAnsi="黑体" w:hint="eastAsia"/>
                <w:noProof/>
              </w:rPr>
              <w:t>学校概况</w:t>
            </w:r>
            <w:r w:rsidR="00487956">
              <w:rPr>
                <w:noProof/>
                <w:webHidden/>
              </w:rPr>
              <w:tab/>
            </w:r>
            <w:r>
              <w:rPr>
                <w:noProof/>
                <w:webHidden/>
              </w:rPr>
              <w:fldChar w:fldCharType="begin"/>
            </w:r>
            <w:r w:rsidR="00487956">
              <w:rPr>
                <w:noProof/>
                <w:webHidden/>
              </w:rPr>
              <w:instrText xml:space="preserve"> PAGEREF _Toc29475995 \h </w:instrText>
            </w:r>
            <w:r>
              <w:rPr>
                <w:noProof/>
                <w:webHidden/>
              </w:rPr>
            </w:r>
            <w:r>
              <w:rPr>
                <w:noProof/>
                <w:webHidden/>
              </w:rPr>
              <w:fldChar w:fldCharType="separate"/>
            </w:r>
            <w:r w:rsidR="00487956">
              <w:rPr>
                <w:noProof/>
                <w:webHidden/>
              </w:rPr>
              <w:t>1</w:t>
            </w:r>
            <w:r>
              <w:rPr>
                <w:noProof/>
                <w:webHidden/>
              </w:rPr>
              <w:fldChar w:fldCharType="end"/>
            </w:r>
          </w:hyperlink>
        </w:p>
        <w:p w:rsidR="00487956" w:rsidRDefault="006C1239">
          <w:pPr>
            <w:pStyle w:val="10"/>
            <w:tabs>
              <w:tab w:val="right" w:leader="dot" w:pos="8296"/>
            </w:tabs>
            <w:rPr>
              <w:noProof/>
            </w:rPr>
          </w:pPr>
          <w:hyperlink w:anchor="_Toc29475996" w:history="1">
            <w:r w:rsidR="00487956" w:rsidRPr="00A26907">
              <w:rPr>
                <w:rStyle w:val="a9"/>
                <w:rFonts w:ascii="黑体" w:eastAsia="黑体" w:hAnsi="黑体" w:hint="eastAsia"/>
                <w:noProof/>
              </w:rPr>
              <w:t>一、本科教育基本情况</w:t>
            </w:r>
            <w:r w:rsidR="00487956">
              <w:rPr>
                <w:noProof/>
                <w:webHidden/>
              </w:rPr>
              <w:tab/>
            </w:r>
            <w:r>
              <w:rPr>
                <w:noProof/>
                <w:webHidden/>
              </w:rPr>
              <w:fldChar w:fldCharType="begin"/>
            </w:r>
            <w:r w:rsidR="00487956">
              <w:rPr>
                <w:noProof/>
                <w:webHidden/>
              </w:rPr>
              <w:instrText xml:space="preserve"> PAGEREF _Toc29475996 \h </w:instrText>
            </w:r>
            <w:r>
              <w:rPr>
                <w:noProof/>
                <w:webHidden/>
              </w:rPr>
            </w:r>
            <w:r>
              <w:rPr>
                <w:noProof/>
                <w:webHidden/>
              </w:rPr>
              <w:fldChar w:fldCharType="separate"/>
            </w:r>
            <w:r w:rsidR="00487956">
              <w:rPr>
                <w:noProof/>
                <w:webHidden/>
              </w:rPr>
              <w:t>4</w:t>
            </w:r>
            <w:r>
              <w:rPr>
                <w:noProof/>
                <w:webHidden/>
              </w:rPr>
              <w:fldChar w:fldCharType="end"/>
            </w:r>
          </w:hyperlink>
        </w:p>
        <w:p w:rsidR="00487956" w:rsidRDefault="006C1239">
          <w:pPr>
            <w:pStyle w:val="20"/>
            <w:tabs>
              <w:tab w:val="right" w:leader="dot" w:pos="8296"/>
            </w:tabs>
            <w:rPr>
              <w:noProof/>
            </w:rPr>
          </w:pPr>
          <w:hyperlink w:anchor="_Toc29475997" w:history="1">
            <w:r w:rsidR="00487956" w:rsidRPr="00A26907">
              <w:rPr>
                <w:rStyle w:val="a9"/>
                <w:rFonts w:ascii="黑体" w:eastAsia="黑体" w:hAnsi="黑体" w:hint="eastAsia"/>
                <w:noProof/>
              </w:rPr>
              <w:t>（一）办学定位</w:t>
            </w:r>
            <w:r w:rsidR="00487956">
              <w:rPr>
                <w:noProof/>
                <w:webHidden/>
              </w:rPr>
              <w:tab/>
            </w:r>
            <w:r>
              <w:rPr>
                <w:noProof/>
                <w:webHidden/>
              </w:rPr>
              <w:fldChar w:fldCharType="begin"/>
            </w:r>
            <w:r w:rsidR="00487956">
              <w:rPr>
                <w:noProof/>
                <w:webHidden/>
              </w:rPr>
              <w:instrText xml:space="preserve"> PAGEREF _Toc29475997 \h </w:instrText>
            </w:r>
            <w:r>
              <w:rPr>
                <w:noProof/>
                <w:webHidden/>
              </w:rPr>
            </w:r>
            <w:r>
              <w:rPr>
                <w:noProof/>
                <w:webHidden/>
              </w:rPr>
              <w:fldChar w:fldCharType="separate"/>
            </w:r>
            <w:r w:rsidR="00487956">
              <w:rPr>
                <w:noProof/>
                <w:webHidden/>
              </w:rPr>
              <w:t>4</w:t>
            </w:r>
            <w:r>
              <w:rPr>
                <w:noProof/>
                <w:webHidden/>
              </w:rPr>
              <w:fldChar w:fldCharType="end"/>
            </w:r>
          </w:hyperlink>
        </w:p>
        <w:p w:rsidR="00487956" w:rsidRDefault="006C1239">
          <w:pPr>
            <w:pStyle w:val="20"/>
            <w:tabs>
              <w:tab w:val="right" w:leader="dot" w:pos="8296"/>
            </w:tabs>
            <w:rPr>
              <w:noProof/>
            </w:rPr>
          </w:pPr>
          <w:hyperlink w:anchor="_Toc29475998" w:history="1">
            <w:r w:rsidR="00487956" w:rsidRPr="00A26907">
              <w:rPr>
                <w:rStyle w:val="a9"/>
                <w:rFonts w:ascii="黑体" w:eastAsia="黑体" w:hAnsi="黑体" w:hint="eastAsia"/>
                <w:noProof/>
              </w:rPr>
              <w:t>（二）学科专业设置情况</w:t>
            </w:r>
            <w:r w:rsidR="00487956">
              <w:rPr>
                <w:noProof/>
                <w:webHidden/>
              </w:rPr>
              <w:tab/>
            </w:r>
            <w:r>
              <w:rPr>
                <w:noProof/>
                <w:webHidden/>
              </w:rPr>
              <w:fldChar w:fldCharType="begin"/>
            </w:r>
            <w:r w:rsidR="00487956">
              <w:rPr>
                <w:noProof/>
                <w:webHidden/>
              </w:rPr>
              <w:instrText xml:space="preserve"> PAGEREF _Toc29475998 \h </w:instrText>
            </w:r>
            <w:r>
              <w:rPr>
                <w:noProof/>
                <w:webHidden/>
              </w:rPr>
            </w:r>
            <w:r>
              <w:rPr>
                <w:noProof/>
                <w:webHidden/>
              </w:rPr>
              <w:fldChar w:fldCharType="separate"/>
            </w:r>
            <w:r w:rsidR="00487956">
              <w:rPr>
                <w:noProof/>
                <w:webHidden/>
              </w:rPr>
              <w:t>4</w:t>
            </w:r>
            <w:r>
              <w:rPr>
                <w:noProof/>
                <w:webHidden/>
              </w:rPr>
              <w:fldChar w:fldCharType="end"/>
            </w:r>
          </w:hyperlink>
        </w:p>
        <w:p w:rsidR="00487956" w:rsidRDefault="006C1239">
          <w:pPr>
            <w:pStyle w:val="20"/>
            <w:tabs>
              <w:tab w:val="right" w:leader="dot" w:pos="8296"/>
            </w:tabs>
            <w:rPr>
              <w:noProof/>
            </w:rPr>
          </w:pPr>
          <w:hyperlink w:anchor="_Toc29475999" w:history="1">
            <w:r w:rsidR="00487956" w:rsidRPr="00A26907">
              <w:rPr>
                <w:rStyle w:val="a9"/>
                <w:rFonts w:ascii="黑体" w:eastAsia="黑体" w:hAnsi="黑体" w:hint="eastAsia"/>
                <w:noProof/>
              </w:rPr>
              <w:t>（三）在校生规模</w:t>
            </w:r>
            <w:r w:rsidR="00487956">
              <w:rPr>
                <w:noProof/>
                <w:webHidden/>
              </w:rPr>
              <w:tab/>
            </w:r>
            <w:r>
              <w:rPr>
                <w:noProof/>
                <w:webHidden/>
              </w:rPr>
              <w:fldChar w:fldCharType="begin"/>
            </w:r>
            <w:r w:rsidR="00487956">
              <w:rPr>
                <w:noProof/>
                <w:webHidden/>
              </w:rPr>
              <w:instrText xml:space="preserve"> PAGEREF _Toc29475999 \h </w:instrText>
            </w:r>
            <w:r>
              <w:rPr>
                <w:noProof/>
                <w:webHidden/>
              </w:rPr>
            </w:r>
            <w:r>
              <w:rPr>
                <w:noProof/>
                <w:webHidden/>
              </w:rPr>
              <w:fldChar w:fldCharType="separate"/>
            </w:r>
            <w:r w:rsidR="00487956">
              <w:rPr>
                <w:noProof/>
                <w:webHidden/>
              </w:rPr>
              <w:t>6</w:t>
            </w:r>
            <w:r>
              <w:rPr>
                <w:noProof/>
                <w:webHidden/>
              </w:rPr>
              <w:fldChar w:fldCharType="end"/>
            </w:r>
          </w:hyperlink>
        </w:p>
        <w:p w:rsidR="00487956" w:rsidRDefault="006C1239">
          <w:pPr>
            <w:pStyle w:val="20"/>
            <w:tabs>
              <w:tab w:val="right" w:leader="dot" w:pos="8296"/>
            </w:tabs>
            <w:rPr>
              <w:noProof/>
            </w:rPr>
          </w:pPr>
          <w:hyperlink w:anchor="_Toc29476000" w:history="1">
            <w:r w:rsidR="00487956" w:rsidRPr="00A26907">
              <w:rPr>
                <w:rStyle w:val="a9"/>
                <w:rFonts w:ascii="黑体" w:eastAsia="黑体" w:hAnsi="黑体" w:hint="eastAsia"/>
                <w:noProof/>
              </w:rPr>
              <w:t>（四）本科生生源质量</w:t>
            </w:r>
            <w:r w:rsidR="00487956">
              <w:rPr>
                <w:noProof/>
                <w:webHidden/>
              </w:rPr>
              <w:tab/>
            </w:r>
            <w:r>
              <w:rPr>
                <w:noProof/>
                <w:webHidden/>
              </w:rPr>
              <w:fldChar w:fldCharType="begin"/>
            </w:r>
            <w:r w:rsidR="00487956">
              <w:rPr>
                <w:noProof/>
                <w:webHidden/>
              </w:rPr>
              <w:instrText xml:space="preserve"> PAGEREF _Toc29476000 \h </w:instrText>
            </w:r>
            <w:r>
              <w:rPr>
                <w:noProof/>
                <w:webHidden/>
              </w:rPr>
            </w:r>
            <w:r>
              <w:rPr>
                <w:noProof/>
                <w:webHidden/>
              </w:rPr>
              <w:fldChar w:fldCharType="separate"/>
            </w:r>
            <w:r w:rsidR="00487956">
              <w:rPr>
                <w:noProof/>
                <w:webHidden/>
              </w:rPr>
              <w:t>6</w:t>
            </w:r>
            <w:r>
              <w:rPr>
                <w:noProof/>
                <w:webHidden/>
              </w:rPr>
              <w:fldChar w:fldCharType="end"/>
            </w:r>
          </w:hyperlink>
        </w:p>
        <w:p w:rsidR="00487956" w:rsidRDefault="006C1239">
          <w:pPr>
            <w:pStyle w:val="10"/>
            <w:tabs>
              <w:tab w:val="right" w:leader="dot" w:pos="8296"/>
            </w:tabs>
            <w:rPr>
              <w:noProof/>
            </w:rPr>
          </w:pPr>
          <w:hyperlink w:anchor="_Toc29476001" w:history="1">
            <w:r w:rsidR="00487956" w:rsidRPr="00A26907">
              <w:rPr>
                <w:rStyle w:val="a9"/>
                <w:rFonts w:ascii="黑体" w:eastAsia="黑体" w:hAnsi="黑体" w:hint="eastAsia"/>
                <w:noProof/>
              </w:rPr>
              <w:t>二、师资与教学条件</w:t>
            </w:r>
            <w:r w:rsidR="00487956">
              <w:rPr>
                <w:noProof/>
                <w:webHidden/>
              </w:rPr>
              <w:tab/>
            </w:r>
            <w:r>
              <w:rPr>
                <w:noProof/>
                <w:webHidden/>
              </w:rPr>
              <w:fldChar w:fldCharType="begin"/>
            </w:r>
            <w:r w:rsidR="00487956">
              <w:rPr>
                <w:noProof/>
                <w:webHidden/>
              </w:rPr>
              <w:instrText xml:space="preserve"> PAGEREF _Toc29476001 \h </w:instrText>
            </w:r>
            <w:r>
              <w:rPr>
                <w:noProof/>
                <w:webHidden/>
              </w:rPr>
            </w:r>
            <w:r>
              <w:rPr>
                <w:noProof/>
                <w:webHidden/>
              </w:rPr>
              <w:fldChar w:fldCharType="separate"/>
            </w:r>
            <w:r w:rsidR="00487956">
              <w:rPr>
                <w:noProof/>
                <w:webHidden/>
              </w:rPr>
              <w:t>7</w:t>
            </w:r>
            <w:r>
              <w:rPr>
                <w:noProof/>
                <w:webHidden/>
              </w:rPr>
              <w:fldChar w:fldCharType="end"/>
            </w:r>
          </w:hyperlink>
        </w:p>
        <w:p w:rsidR="00487956" w:rsidRDefault="006C1239">
          <w:pPr>
            <w:pStyle w:val="20"/>
            <w:tabs>
              <w:tab w:val="right" w:leader="dot" w:pos="8296"/>
            </w:tabs>
            <w:rPr>
              <w:noProof/>
            </w:rPr>
          </w:pPr>
          <w:hyperlink w:anchor="_Toc29476002" w:history="1">
            <w:r w:rsidR="00487956" w:rsidRPr="00A26907">
              <w:rPr>
                <w:rStyle w:val="a9"/>
                <w:rFonts w:ascii="黑体" w:eastAsia="黑体" w:hAnsi="黑体" w:hint="eastAsia"/>
                <w:noProof/>
              </w:rPr>
              <w:t>（一）师资队伍</w:t>
            </w:r>
            <w:r w:rsidR="00487956">
              <w:rPr>
                <w:noProof/>
                <w:webHidden/>
              </w:rPr>
              <w:tab/>
            </w:r>
            <w:r>
              <w:rPr>
                <w:noProof/>
                <w:webHidden/>
              </w:rPr>
              <w:fldChar w:fldCharType="begin"/>
            </w:r>
            <w:r w:rsidR="00487956">
              <w:rPr>
                <w:noProof/>
                <w:webHidden/>
              </w:rPr>
              <w:instrText xml:space="preserve"> PAGEREF _Toc29476002 \h </w:instrText>
            </w:r>
            <w:r>
              <w:rPr>
                <w:noProof/>
                <w:webHidden/>
              </w:rPr>
            </w:r>
            <w:r>
              <w:rPr>
                <w:noProof/>
                <w:webHidden/>
              </w:rPr>
              <w:fldChar w:fldCharType="separate"/>
            </w:r>
            <w:r w:rsidR="00487956">
              <w:rPr>
                <w:noProof/>
                <w:webHidden/>
              </w:rPr>
              <w:t>7</w:t>
            </w:r>
            <w:r>
              <w:rPr>
                <w:noProof/>
                <w:webHidden/>
              </w:rPr>
              <w:fldChar w:fldCharType="end"/>
            </w:r>
          </w:hyperlink>
        </w:p>
        <w:p w:rsidR="00487956" w:rsidRDefault="006C1239">
          <w:pPr>
            <w:pStyle w:val="20"/>
            <w:tabs>
              <w:tab w:val="right" w:leader="dot" w:pos="8296"/>
            </w:tabs>
            <w:rPr>
              <w:noProof/>
            </w:rPr>
          </w:pPr>
          <w:hyperlink w:anchor="_Toc29476003" w:history="1">
            <w:r w:rsidR="00487956" w:rsidRPr="00A26907">
              <w:rPr>
                <w:rStyle w:val="a9"/>
                <w:rFonts w:ascii="黑体" w:eastAsia="黑体" w:hAnsi="黑体" w:hint="eastAsia"/>
                <w:noProof/>
              </w:rPr>
              <w:t>（二）本科主讲教师情况</w:t>
            </w:r>
            <w:r w:rsidR="00487956">
              <w:rPr>
                <w:noProof/>
                <w:webHidden/>
              </w:rPr>
              <w:tab/>
            </w:r>
            <w:r>
              <w:rPr>
                <w:noProof/>
                <w:webHidden/>
              </w:rPr>
              <w:fldChar w:fldCharType="begin"/>
            </w:r>
            <w:r w:rsidR="00487956">
              <w:rPr>
                <w:noProof/>
                <w:webHidden/>
              </w:rPr>
              <w:instrText xml:space="preserve"> PAGEREF _Toc29476003 \h </w:instrText>
            </w:r>
            <w:r>
              <w:rPr>
                <w:noProof/>
                <w:webHidden/>
              </w:rPr>
            </w:r>
            <w:r>
              <w:rPr>
                <w:noProof/>
                <w:webHidden/>
              </w:rPr>
              <w:fldChar w:fldCharType="separate"/>
            </w:r>
            <w:r w:rsidR="00487956">
              <w:rPr>
                <w:noProof/>
                <w:webHidden/>
              </w:rPr>
              <w:t>10</w:t>
            </w:r>
            <w:r>
              <w:rPr>
                <w:noProof/>
                <w:webHidden/>
              </w:rPr>
              <w:fldChar w:fldCharType="end"/>
            </w:r>
          </w:hyperlink>
        </w:p>
        <w:p w:rsidR="00487956" w:rsidRDefault="006C1239">
          <w:pPr>
            <w:pStyle w:val="20"/>
            <w:tabs>
              <w:tab w:val="right" w:leader="dot" w:pos="8296"/>
            </w:tabs>
            <w:rPr>
              <w:noProof/>
            </w:rPr>
          </w:pPr>
          <w:hyperlink w:anchor="_Toc29476004" w:history="1">
            <w:r w:rsidR="00487956" w:rsidRPr="00A26907">
              <w:rPr>
                <w:rStyle w:val="a9"/>
                <w:rFonts w:ascii="黑体" w:eastAsia="黑体" w:hAnsi="黑体" w:hint="eastAsia"/>
                <w:noProof/>
              </w:rPr>
              <w:t>（三）教学经费投入情况</w:t>
            </w:r>
            <w:r w:rsidR="00487956">
              <w:rPr>
                <w:noProof/>
                <w:webHidden/>
              </w:rPr>
              <w:tab/>
            </w:r>
            <w:r>
              <w:rPr>
                <w:noProof/>
                <w:webHidden/>
              </w:rPr>
              <w:fldChar w:fldCharType="begin"/>
            </w:r>
            <w:r w:rsidR="00487956">
              <w:rPr>
                <w:noProof/>
                <w:webHidden/>
              </w:rPr>
              <w:instrText xml:space="preserve"> PAGEREF _Toc29476004 \h </w:instrText>
            </w:r>
            <w:r>
              <w:rPr>
                <w:noProof/>
                <w:webHidden/>
              </w:rPr>
            </w:r>
            <w:r>
              <w:rPr>
                <w:noProof/>
                <w:webHidden/>
              </w:rPr>
              <w:fldChar w:fldCharType="separate"/>
            </w:r>
            <w:r w:rsidR="00487956">
              <w:rPr>
                <w:noProof/>
                <w:webHidden/>
              </w:rPr>
              <w:t>12</w:t>
            </w:r>
            <w:r>
              <w:rPr>
                <w:noProof/>
                <w:webHidden/>
              </w:rPr>
              <w:fldChar w:fldCharType="end"/>
            </w:r>
          </w:hyperlink>
        </w:p>
        <w:p w:rsidR="00487956" w:rsidRDefault="006C1239">
          <w:pPr>
            <w:pStyle w:val="20"/>
            <w:tabs>
              <w:tab w:val="right" w:leader="dot" w:pos="8296"/>
            </w:tabs>
            <w:rPr>
              <w:noProof/>
            </w:rPr>
          </w:pPr>
          <w:hyperlink w:anchor="_Toc29476005" w:history="1">
            <w:r w:rsidR="00487956" w:rsidRPr="00A26907">
              <w:rPr>
                <w:rStyle w:val="a9"/>
                <w:rFonts w:ascii="黑体" w:eastAsia="黑体" w:hAnsi="黑体" w:hint="eastAsia"/>
                <w:noProof/>
              </w:rPr>
              <w:t>（四）教学设施应用情况</w:t>
            </w:r>
            <w:r w:rsidR="00487956">
              <w:rPr>
                <w:noProof/>
                <w:webHidden/>
              </w:rPr>
              <w:tab/>
            </w:r>
            <w:r>
              <w:rPr>
                <w:noProof/>
                <w:webHidden/>
              </w:rPr>
              <w:fldChar w:fldCharType="begin"/>
            </w:r>
            <w:r w:rsidR="00487956">
              <w:rPr>
                <w:noProof/>
                <w:webHidden/>
              </w:rPr>
              <w:instrText xml:space="preserve"> PAGEREF _Toc29476005 \h </w:instrText>
            </w:r>
            <w:r>
              <w:rPr>
                <w:noProof/>
                <w:webHidden/>
              </w:rPr>
            </w:r>
            <w:r>
              <w:rPr>
                <w:noProof/>
                <w:webHidden/>
              </w:rPr>
              <w:fldChar w:fldCharType="separate"/>
            </w:r>
            <w:r w:rsidR="00487956">
              <w:rPr>
                <w:noProof/>
                <w:webHidden/>
              </w:rPr>
              <w:t>12</w:t>
            </w:r>
            <w:r>
              <w:rPr>
                <w:noProof/>
                <w:webHidden/>
              </w:rPr>
              <w:fldChar w:fldCharType="end"/>
            </w:r>
          </w:hyperlink>
        </w:p>
        <w:p w:rsidR="00487956" w:rsidRDefault="006C1239">
          <w:pPr>
            <w:pStyle w:val="20"/>
            <w:tabs>
              <w:tab w:val="right" w:leader="dot" w:pos="8296"/>
            </w:tabs>
            <w:rPr>
              <w:noProof/>
            </w:rPr>
          </w:pPr>
          <w:hyperlink w:anchor="_Toc29476006" w:history="1">
            <w:r w:rsidR="00487956" w:rsidRPr="00A26907">
              <w:rPr>
                <w:rStyle w:val="a9"/>
                <w:rFonts w:ascii="黑体" w:eastAsia="黑体" w:hAnsi="黑体"/>
                <w:noProof/>
              </w:rPr>
              <w:t>1.</w:t>
            </w:r>
            <w:r w:rsidR="00487956" w:rsidRPr="00A26907">
              <w:rPr>
                <w:rStyle w:val="a9"/>
                <w:rFonts w:ascii="黑体" w:eastAsia="黑体" w:hAnsi="黑体" w:hint="eastAsia"/>
                <w:noProof/>
              </w:rPr>
              <w:t>教学用房</w:t>
            </w:r>
            <w:r w:rsidR="00487956">
              <w:rPr>
                <w:noProof/>
                <w:webHidden/>
              </w:rPr>
              <w:tab/>
            </w:r>
            <w:r>
              <w:rPr>
                <w:noProof/>
                <w:webHidden/>
              </w:rPr>
              <w:fldChar w:fldCharType="begin"/>
            </w:r>
            <w:r w:rsidR="00487956">
              <w:rPr>
                <w:noProof/>
                <w:webHidden/>
              </w:rPr>
              <w:instrText xml:space="preserve"> PAGEREF _Toc29476006 \h </w:instrText>
            </w:r>
            <w:r>
              <w:rPr>
                <w:noProof/>
                <w:webHidden/>
              </w:rPr>
            </w:r>
            <w:r>
              <w:rPr>
                <w:noProof/>
                <w:webHidden/>
              </w:rPr>
              <w:fldChar w:fldCharType="separate"/>
            </w:r>
            <w:r w:rsidR="00487956">
              <w:rPr>
                <w:noProof/>
                <w:webHidden/>
              </w:rPr>
              <w:t>12</w:t>
            </w:r>
            <w:r>
              <w:rPr>
                <w:noProof/>
                <w:webHidden/>
              </w:rPr>
              <w:fldChar w:fldCharType="end"/>
            </w:r>
          </w:hyperlink>
        </w:p>
        <w:p w:rsidR="00487956" w:rsidRDefault="006C1239">
          <w:pPr>
            <w:pStyle w:val="20"/>
            <w:tabs>
              <w:tab w:val="right" w:leader="dot" w:pos="8296"/>
            </w:tabs>
            <w:rPr>
              <w:noProof/>
            </w:rPr>
          </w:pPr>
          <w:hyperlink w:anchor="_Toc29476007" w:history="1">
            <w:r w:rsidR="00487956" w:rsidRPr="00A26907">
              <w:rPr>
                <w:rStyle w:val="a9"/>
                <w:rFonts w:ascii="黑体" w:eastAsia="黑体" w:hAnsi="黑体"/>
                <w:noProof/>
              </w:rPr>
              <w:t>2.</w:t>
            </w:r>
            <w:r w:rsidR="00487956" w:rsidRPr="00A26907">
              <w:rPr>
                <w:rStyle w:val="a9"/>
                <w:rFonts w:ascii="黑体" w:eastAsia="黑体" w:hAnsi="黑体" w:hint="eastAsia"/>
                <w:noProof/>
              </w:rPr>
              <w:t>教学科研仪器设备与教学实验室</w:t>
            </w:r>
            <w:r w:rsidR="00487956">
              <w:rPr>
                <w:noProof/>
                <w:webHidden/>
              </w:rPr>
              <w:tab/>
            </w:r>
            <w:r>
              <w:rPr>
                <w:noProof/>
                <w:webHidden/>
              </w:rPr>
              <w:fldChar w:fldCharType="begin"/>
            </w:r>
            <w:r w:rsidR="00487956">
              <w:rPr>
                <w:noProof/>
                <w:webHidden/>
              </w:rPr>
              <w:instrText xml:space="preserve"> PAGEREF _Toc29476007 \h </w:instrText>
            </w:r>
            <w:r>
              <w:rPr>
                <w:noProof/>
                <w:webHidden/>
              </w:rPr>
            </w:r>
            <w:r>
              <w:rPr>
                <w:noProof/>
                <w:webHidden/>
              </w:rPr>
              <w:fldChar w:fldCharType="separate"/>
            </w:r>
            <w:r w:rsidR="00487956">
              <w:rPr>
                <w:noProof/>
                <w:webHidden/>
              </w:rPr>
              <w:t>13</w:t>
            </w:r>
            <w:r>
              <w:rPr>
                <w:noProof/>
                <w:webHidden/>
              </w:rPr>
              <w:fldChar w:fldCharType="end"/>
            </w:r>
          </w:hyperlink>
        </w:p>
        <w:p w:rsidR="00487956" w:rsidRDefault="006C1239">
          <w:pPr>
            <w:pStyle w:val="20"/>
            <w:tabs>
              <w:tab w:val="right" w:leader="dot" w:pos="8296"/>
            </w:tabs>
            <w:rPr>
              <w:noProof/>
            </w:rPr>
          </w:pPr>
          <w:hyperlink w:anchor="_Toc29476008" w:history="1">
            <w:r w:rsidR="00487956" w:rsidRPr="00A26907">
              <w:rPr>
                <w:rStyle w:val="a9"/>
                <w:rFonts w:ascii="黑体" w:eastAsia="黑体" w:hAnsi="黑体"/>
                <w:noProof/>
              </w:rPr>
              <w:t>3.</w:t>
            </w:r>
            <w:r w:rsidR="00487956" w:rsidRPr="00A26907">
              <w:rPr>
                <w:rStyle w:val="a9"/>
                <w:rFonts w:ascii="黑体" w:eastAsia="黑体" w:hAnsi="黑体" w:hint="eastAsia"/>
                <w:noProof/>
              </w:rPr>
              <w:t>图书馆及图书资源</w:t>
            </w:r>
            <w:r w:rsidR="00487956">
              <w:rPr>
                <w:noProof/>
                <w:webHidden/>
              </w:rPr>
              <w:tab/>
            </w:r>
            <w:r>
              <w:rPr>
                <w:noProof/>
                <w:webHidden/>
              </w:rPr>
              <w:fldChar w:fldCharType="begin"/>
            </w:r>
            <w:r w:rsidR="00487956">
              <w:rPr>
                <w:noProof/>
                <w:webHidden/>
              </w:rPr>
              <w:instrText xml:space="preserve"> PAGEREF _Toc29476008 \h </w:instrText>
            </w:r>
            <w:r>
              <w:rPr>
                <w:noProof/>
                <w:webHidden/>
              </w:rPr>
            </w:r>
            <w:r>
              <w:rPr>
                <w:noProof/>
                <w:webHidden/>
              </w:rPr>
              <w:fldChar w:fldCharType="separate"/>
            </w:r>
            <w:r w:rsidR="00487956">
              <w:rPr>
                <w:noProof/>
                <w:webHidden/>
              </w:rPr>
              <w:t>14</w:t>
            </w:r>
            <w:r>
              <w:rPr>
                <w:noProof/>
                <w:webHidden/>
              </w:rPr>
              <w:fldChar w:fldCharType="end"/>
            </w:r>
          </w:hyperlink>
        </w:p>
        <w:p w:rsidR="00487956" w:rsidRDefault="006C1239">
          <w:pPr>
            <w:pStyle w:val="20"/>
            <w:tabs>
              <w:tab w:val="right" w:leader="dot" w:pos="8296"/>
            </w:tabs>
            <w:rPr>
              <w:noProof/>
            </w:rPr>
          </w:pPr>
          <w:hyperlink w:anchor="_Toc29476009" w:history="1">
            <w:r w:rsidR="00487956" w:rsidRPr="00A26907">
              <w:rPr>
                <w:rStyle w:val="a9"/>
                <w:rFonts w:ascii="黑体" w:eastAsia="黑体" w:hAnsi="黑体"/>
                <w:noProof/>
              </w:rPr>
              <w:t>4.</w:t>
            </w:r>
            <w:r w:rsidR="00487956" w:rsidRPr="00A26907">
              <w:rPr>
                <w:rStyle w:val="a9"/>
                <w:rFonts w:ascii="黑体" w:eastAsia="黑体" w:hAnsi="黑体" w:hint="eastAsia"/>
                <w:noProof/>
              </w:rPr>
              <w:t>信息资源</w:t>
            </w:r>
            <w:r w:rsidR="00487956">
              <w:rPr>
                <w:noProof/>
                <w:webHidden/>
              </w:rPr>
              <w:tab/>
            </w:r>
            <w:r>
              <w:rPr>
                <w:noProof/>
                <w:webHidden/>
              </w:rPr>
              <w:fldChar w:fldCharType="begin"/>
            </w:r>
            <w:r w:rsidR="00487956">
              <w:rPr>
                <w:noProof/>
                <w:webHidden/>
              </w:rPr>
              <w:instrText xml:space="preserve"> PAGEREF _Toc29476009 \h </w:instrText>
            </w:r>
            <w:r>
              <w:rPr>
                <w:noProof/>
                <w:webHidden/>
              </w:rPr>
            </w:r>
            <w:r>
              <w:rPr>
                <w:noProof/>
                <w:webHidden/>
              </w:rPr>
              <w:fldChar w:fldCharType="separate"/>
            </w:r>
            <w:r w:rsidR="00487956">
              <w:rPr>
                <w:noProof/>
                <w:webHidden/>
              </w:rPr>
              <w:t>14</w:t>
            </w:r>
            <w:r>
              <w:rPr>
                <w:noProof/>
                <w:webHidden/>
              </w:rPr>
              <w:fldChar w:fldCharType="end"/>
            </w:r>
          </w:hyperlink>
        </w:p>
        <w:p w:rsidR="00487956" w:rsidRDefault="006C1239">
          <w:pPr>
            <w:pStyle w:val="10"/>
            <w:tabs>
              <w:tab w:val="right" w:leader="dot" w:pos="8296"/>
            </w:tabs>
            <w:rPr>
              <w:noProof/>
            </w:rPr>
          </w:pPr>
          <w:hyperlink w:anchor="_Toc29476010" w:history="1">
            <w:r w:rsidR="00487956" w:rsidRPr="00A26907">
              <w:rPr>
                <w:rStyle w:val="a9"/>
                <w:rFonts w:ascii="宋体" w:eastAsia="宋体" w:hAnsi="宋体" w:hint="eastAsia"/>
                <w:noProof/>
              </w:rPr>
              <w:t>三、教学建设与改革</w:t>
            </w:r>
            <w:r w:rsidR="00487956">
              <w:rPr>
                <w:noProof/>
                <w:webHidden/>
              </w:rPr>
              <w:tab/>
            </w:r>
            <w:r>
              <w:rPr>
                <w:noProof/>
                <w:webHidden/>
              </w:rPr>
              <w:fldChar w:fldCharType="begin"/>
            </w:r>
            <w:r w:rsidR="00487956">
              <w:rPr>
                <w:noProof/>
                <w:webHidden/>
              </w:rPr>
              <w:instrText xml:space="preserve"> PAGEREF _Toc29476010 \h </w:instrText>
            </w:r>
            <w:r>
              <w:rPr>
                <w:noProof/>
                <w:webHidden/>
              </w:rPr>
            </w:r>
            <w:r>
              <w:rPr>
                <w:noProof/>
                <w:webHidden/>
              </w:rPr>
              <w:fldChar w:fldCharType="separate"/>
            </w:r>
            <w:r w:rsidR="00487956">
              <w:rPr>
                <w:noProof/>
                <w:webHidden/>
              </w:rPr>
              <w:t>14</w:t>
            </w:r>
            <w:r>
              <w:rPr>
                <w:noProof/>
                <w:webHidden/>
              </w:rPr>
              <w:fldChar w:fldCharType="end"/>
            </w:r>
          </w:hyperlink>
        </w:p>
        <w:p w:rsidR="00487956" w:rsidRDefault="006C1239">
          <w:pPr>
            <w:pStyle w:val="20"/>
            <w:tabs>
              <w:tab w:val="right" w:leader="dot" w:pos="8296"/>
            </w:tabs>
            <w:rPr>
              <w:noProof/>
            </w:rPr>
          </w:pPr>
          <w:hyperlink w:anchor="_Toc29476011" w:history="1">
            <w:r w:rsidR="00487956" w:rsidRPr="00A26907">
              <w:rPr>
                <w:rStyle w:val="a9"/>
                <w:rFonts w:ascii="黑体" w:eastAsia="黑体" w:hAnsi="黑体" w:hint="eastAsia"/>
                <w:noProof/>
              </w:rPr>
              <w:t>（一）专业建设</w:t>
            </w:r>
            <w:r w:rsidR="00487956">
              <w:rPr>
                <w:noProof/>
                <w:webHidden/>
              </w:rPr>
              <w:tab/>
            </w:r>
            <w:r>
              <w:rPr>
                <w:noProof/>
                <w:webHidden/>
              </w:rPr>
              <w:fldChar w:fldCharType="begin"/>
            </w:r>
            <w:r w:rsidR="00487956">
              <w:rPr>
                <w:noProof/>
                <w:webHidden/>
              </w:rPr>
              <w:instrText xml:space="preserve"> PAGEREF _Toc29476011 \h </w:instrText>
            </w:r>
            <w:r>
              <w:rPr>
                <w:noProof/>
                <w:webHidden/>
              </w:rPr>
            </w:r>
            <w:r>
              <w:rPr>
                <w:noProof/>
                <w:webHidden/>
              </w:rPr>
              <w:fldChar w:fldCharType="separate"/>
            </w:r>
            <w:r w:rsidR="00487956">
              <w:rPr>
                <w:noProof/>
                <w:webHidden/>
              </w:rPr>
              <w:t>14</w:t>
            </w:r>
            <w:r>
              <w:rPr>
                <w:noProof/>
                <w:webHidden/>
              </w:rPr>
              <w:fldChar w:fldCharType="end"/>
            </w:r>
          </w:hyperlink>
        </w:p>
        <w:p w:rsidR="00487956" w:rsidRDefault="006C1239">
          <w:pPr>
            <w:pStyle w:val="20"/>
            <w:tabs>
              <w:tab w:val="right" w:leader="dot" w:pos="8296"/>
            </w:tabs>
            <w:rPr>
              <w:noProof/>
            </w:rPr>
          </w:pPr>
          <w:hyperlink w:anchor="_Toc29476012" w:history="1">
            <w:r w:rsidR="00487956" w:rsidRPr="00A26907">
              <w:rPr>
                <w:rStyle w:val="a9"/>
                <w:rFonts w:ascii="黑体" w:eastAsia="黑体" w:hAnsi="黑体" w:hint="eastAsia"/>
                <w:noProof/>
              </w:rPr>
              <w:t>（二）课程建设</w:t>
            </w:r>
            <w:r w:rsidR="00487956">
              <w:rPr>
                <w:noProof/>
                <w:webHidden/>
              </w:rPr>
              <w:tab/>
            </w:r>
            <w:r>
              <w:rPr>
                <w:noProof/>
                <w:webHidden/>
              </w:rPr>
              <w:fldChar w:fldCharType="begin"/>
            </w:r>
            <w:r w:rsidR="00487956">
              <w:rPr>
                <w:noProof/>
                <w:webHidden/>
              </w:rPr>
              <w:instrText xml:space="preserve"> PAGEREF _Toc29476012 \h </w:instrText>
            </w:r>
            <w:r>
              <w:rPr>
                <w:noProof/>
                <w:webHidden/>
              </w:rPr>
            </w:r>
            <w:r>
              <w:rPr>
                <w:noProof/>
                <w:webHidden/>
              </w:rPr>
              <w:fldChar w:fldCharType="separate"/>
            </w:r>
            <w:r w:rsidR="00487956">
              <w:rPr>
                <w:noProof/>
                <w:webHidden/>
              </w:rPr>
              <w:t>18</w:t>
            </w:r>
            <w:r>
              <w:rPr>
                <w:noProof/>
                <w:webHidden/>
              </w:rPr>
              <w:fldChar w:fldCharType="end"/>
            </w:r>
          </w:hyperlink>
        </w:p>
        <w:p w:rsidR="00487956" w:rsidRDefault="006C1239">
          <w:pPr>
            <w:pStyle w:val="20"/>
            <w:tabs>
              <w:tab w:val="right" w:leader="dot" w:pos="8296"/>
            </w:tabs>
            <w:rPr>
              <w:noProof/>
            </w:rPr>
          </w:pPr>
          <w:hyperlink w:anchor="_Toc29476013" w:history="1">
            <w:r w:rsidR="00487956" w:rsidRPr="00A26907">
              <w:rPr>
                <w:rStyle w:val="a9"/>
                <w:rFonts w:ascii="黑体" w:eastAsia="黑体" w:hAnsi="黑体" w:hint="eastAsia"/>
                <w:noProof/>
              </w:rPr>
              <w:t>（三）教材建设</w:t>
            </w:r>
            <w:r w:rsidR="00487956">
              <w:rPr>
                <w:noProof/>
                <w:webHidden/>
              </w:rPr>
              <w:tab/>
            </w:r>
            <w:r>
              <w:rPr>
                <w:noProof/>
                <w:webHidden/>
              </w:rPr>
              <w:fldChar w:fldCharType="begin"/>
            </w:r>
            <w:r w:rsidR="00487956">
              <w:rPr>
                <w:noProof/>
                <w:webHidden/>
              </w:rPr>
              <w:instrText xml:space="preserve"> PAGEREF _Toc29476013 \h </w:instrText>
            </w:r>
            <w:r>
              <w:rPr>
                <w:noProof/>
                <w:webHidden/>
              </w:rPr>
            </w:r>
            <w:r>
              <w:rPr>
                <w:noProof/>
                <w:webHidden/>
              </w:rPr>
              <w:fldChar w:fldCharType="separate"/>
            </w:r>
            <w:r w:rsidR="00487956">
              <w:rPr>
                <w:noProof/>
                <w:webHidden/>
              </w:rPr>
              <w:t>19</w:t>
            </w:r>
            <w:r>
              <w:rPr>
                <w:noProof/>
                <w:webHidden/>
              </w:rPr>
              <w:fldChar w:fldCharType="end"/>
            </w:r>
          </w:hyperlink>
        </w:p>
        <w:p w:rsidR="00487956" w:rsidRDefault="006C1239">
          <w:pPr>
            <w:pStyle w:val="20"/>
            <w:tabs>
              <w:tab w:val="right" w:leader="dot" w:pos="8296"/>
            </w:tabs>
            <w:rPr>
              <w:noProof/>
            </w:rPr>
          </w:pPr>
          <w:hyperlink w:anchor="_Toc29476014" w:history="1">
            <w:r w:rsidR="00487956" w:rsidRPr="00A26907">
              <w:rPr>
                <w:rStyle w:val="a9"/>
                <w:rFonts w:ascii="黑体" w:eastAsia="黑体" w:hAnsi="黑体" w:hint="eastAsia"/>
                <w:noProof/>
              </w:rPr>
              <w:t>（四）实践教学</w:t>
            </w:r>
            <w:r w:rsidR="00487956">
              <w:rPr>
                <w:noProof/>
                <w:webHidden/>
              </w:rPr>
              <w:tab/>
            </w:r>
            <w:r>
              <w:rPr>
                <w:noProof/>
                <w:webHidden/>
              </w:rPr>
              <w:fldChar w:fldCharType="begin"/>
            </w:r>
            <w:r w:rsidR="00487956">
              <w:rPr>
                <w:noProof/>
                <w:webHidden/>
              </w:rPr>
              <w:instrText xml:space="preserve"> PAGEREF _Toc29476014 \h </w:instrText>
            </w:r>
            <w:r>
              <w:rPr>
                <w:noProof/>
                <w:webHidden/>
              </w:rPr>
            </w:r>
            <w:r>
              <w:rPr>
                <w:noProof/>
                <w:webHidden/>
              </w:rPr>
              <w:fldChar w:fldCharType="separate"/>
            </w:r>
            <w:r w:rsidR="00487956">
              <w:rPr>
                <w:noProof/>
                <w:webHidden/>
              </w:rPr>
              <w:t>20</w:t>
            </w:r>
            <w:r>
              <w:rPr>
                <w:noProof/>
                <w:webHidden/>
              </w:rPr>
              <w:fldChar w:fldCharType="end"/>
            </w:r>
          </w:hyperlink>
        </w:p>
        <w:p w:rsidR="00487956" w:rsidRDefault="006C1239">
          <w:pPr>
            <w:pStyle w:val="20"/>
            <w:tabs>
              <w:tab w:val="right" w:leader="dot" w:pos="8296"/>
            </w:tabs>
            <w:rPr>
              <w:noProof/>
            </w:rPr>
          </w:pPr>
          <w:hyperlink w:anchor="_Toc29476015" w:history="1">
            <w:r w:rsidR="00487956" w:rsidRPr="00A26907">
              <w:rPr>
                <w:rStyle w:val="a9"/>
                <w:rFonts w:ascii="黑体" w:eastAsia="黑体" w:hAnsi="黑体" w:hint="eastAsia"/>
                <w:noProof/>
              </w:rPr>
              <w:t>（五）创新创业教育</w:t>
            </w:r>
            <w:r w:rsidR="00487956">
              <w:rPr>
                <w:noProof/>
                <w:webHidden/>
              </w:rPr>
              <w:tab/>
            </w:r>
            <w:r>
              <w:rPr>
                <w:noProof/>
                <w:webHidden/>
              </w:rPr>
              <w:fldChar w:fldCharType="begin"/>
            </w:r>
            <w:r w:rsidR="00487956">
              <w:rPr>
                <w:noProof/>
                <w:webHidden/>
              </w:rPr>
              <w:instrText xml:space="preserve"> PAGEREF _Toc29476015 \h </w:instrText>
            </w:r>
            <w:r>
              <w:rPr>
                <w:noProof/>
                <w:webHidden/>
              </w:rPr>
            </w:r>
            <w:r>
              <w:rPr>
                <w:noProof/>
                <w:webHidden/>
              </w:rPr>
              <w:fldChar w:fldCharType="separate"/>
            </w:r>
            <w:r w:rsidR="00487956">
              <w:rPr>
                <w:noProof/>
                <w:webHidden/>
              </w:rPr>
              <w:t>22</w:t>
            </w:r>
            <w:r>
              <w:rPr>
                <w:noProof/>
                <w:webHidden/>
              </w:rPr>
              <w:fldChar w:fldCharType="end"/>
            </w:r>
          </w:hyperlink>
        </w:p>
        <w:p w:rsidR="00487956" w:rsidRDefault="006C1239">
          <w:pPr>
            <w:pStyle w:val="20"/>
            <w:tabs>
              <w:tab w:val="right" w:leader="dot" w:pos="8296"/>
            </w:tabs>
            <w:rPr>
              <w:noProof/>
            </w:rPr>
          </w:pPr>
          <w:hyperlink w:anchor="_Toc29476016" w:history="1">
            <w:r w:rsidR="00487956" w:rsidRPr="00A26907">
              <w:rPr>
                <w:rStyle w:val="a9"/>
                <w:rFonts w:ascii="黑体" w:eastAsia="黑体" w:hAnsi="黑体" w:hint="eastAsia"/>
                <w:noProof/>
              </w:rPr>
              <w:t>（六）教学改革</w:t>
            </w:r>
            <w:r w:rsidR="00487956">
              <w:rPr>
                <w:noProof/>
                <w:webHidden/>
              </w:rPr>
              <w:tab/>
            </w:r>
            <w:r>
              <w:rPr>
                <w:noProof/>
                <w:webHidden/>
              </w:rPr>
              <w:fldChar w:fldCharType="begin"/>
            </w:r>
            <w:r w:rsidR="00487956">
              <w:rPr>
                <w:noProof/>
                <w:webHidden/>
              </w:rPr>
              <w:instrText xml:space="preserve"> PAGEREF _Toc29476016 \h </w:instrText>
            </w:r>
            <w:r>
              <w:rPr>
                <w:noProof/>
                <w:webHidden/>
              </w:rPr>
            </w:r>
            <w:r>
              <w:rPr>
                <w:noProof/>
                <w:webHidden/>
              </w:rPr>
              <w:fldChar w:fldCharType="separate"/>
            </w:r>
            <w:r w:rsidR="00487956">
              <w:rPr>
                <w:noProof/>
                <w:webHidden/>
              </w:rPr>
              <w:t>24</w:t>
            </w:r>
            <w:r>
              <w:rPr>
                <w:noProof/>
                <w:webHidden/>
              </w:rPr>
              <w:fldChar w:fldCharType="end"/>
            </w:r>
          </w:hyperlink>
        </w:p>
        <w:p w:rsidR="00487956" w:rsidRDefault="006C1239">
          <w:pPr>
            <w:pStyle w:val="10"/>
            <w:tabs>
              <w:tab w:val="right" w:leader="dot" w:pos="8296"/>
            </w:tabs>
            <w:rPr>
              <w:noProof/>
            </w:rPr>
          </w:pPr>
          <w:hyperlink w:anchor="_Toc29476017" w:history="1">
            <w:r w:rsidR="00487956" w:rsidRPr="00A26907">
              <w:rPr>
                <w:rStyle w:val="a9"/>
                <w:rFonts w:ascii="宋体" w:eastAsia="宋体" w:hAnsi="宋体" w:hint="eastAsia"/>
                <w:noProof/>
              </w:rPr>
              <w:t>四、专业培养能力</w:t>
            </w:r>
            <w:r w:rsidR="00487956">
              <w:rPr>
                <w:noProof/>
                <w:webHidden/>
              </w:rPr>
              <w:tab/>
            </w:r>
            <w:r>
              <w:rPr>
                <w:noProof/>
                <w:webHidden/>
              </w:rPr>
              <w:fldChar w:fldCharType="begin"/>
            </w:r>
            <w:r w:rsidR="00487956">
              <w:rPr>
                <w:noProof/>
                <w:webHidden/>
              </w:rPr>
              <w:instrText xml:space="preserve"> PAGEREF _Toc29476017 \h </w:instrText>
            </w:r>
            <w:r>
              <w:rPr>
                <w:noProof/>
                <w:webHidden/>
              </w:rPr>
            </w:r>
            <w:r>
              <w:rPr>
                <w:noProof/>
                <w:webHidden/>
              </w:rPr>
              <w:fldChar w:fldCharType="separate"/>
            </w:r>
            <w:r w:rsidR="00487956">
              <w:rPr>
                <w:noProof/>
                <w:webHidden/>
              </w:rPr>
              <w:t>24</w:t>
            </w:r>
            <w:r>
              <w:rPr>
                <w:noProof/>
                <w:webHidden/>
              </w:rPr>
              <w:fldChar w:fldCharType="end"/>
            </w:r>
          </w:hyperlink>
        </w:p>
        <w:p w:rsidR="00487956" w:rsidRDefault="006C1239">
          <w:pPr>
            <w:pStyle w:val="20"/>
            <w:tabs>
              <w:tab w:val="right" w:leader="dot" w:pos="8296"/>
            </w:tabs>
            <w:rPr>
              <w:noProof/>
            </w:rPr>
          </w:pPr>
          <w:hyperlink w:anchor="_Toc29476018" w:history="1">
            <w:r w:rsidR="00487956" w:rsidRPr="00A26907">
              <w:rPr>
                <w:rStyle w:val="a9"/>
                <w:rFonts w:ascii="黑体" w:eastAsia="黑体" w:hAnsi="黑体" w:hint="eastAsia"/>
                <w:noProof/>
              </w:rPr>
              <w:t>（一）人才培养目标定位与特色</w:t>
            </w:r>
            <w:r w:rsidR="00487956">
              <w:rPr>
                <w:noProof/>
                <w:webHidden/>
              </w:rPr>
              <w:tab/>
            </w:r>
            <w:r>
              <w:rPr>
                <w:noProof/>
                <w:webHidden/>
              </w:rPr>
              <w:fldChar w:fldCharType="begin"/>
            </w:r>
            <w:r w:rsidR="00487956">
              <w:rPr>
                <w:noProof/>
                <w:webHidden/>
              </w:rPr>
              <w:instrText xml:space="preserve"> PAGEREF _Toc29476018 \h </w:instrText>
            </w:r>
            <w:r>
              <w:rPr>
                <w:noProof/>
                <w:webHidden/>
              </w:rPr>
            </w:r>
            <w:r>
              <w:rPr>
                <w:noProof/>
                <w:webHidden/>
              </w:rPr>
              <w:fldChar w:fldCharType="separate"/>
            </w:r>
            <w:r w:rsidR="00487956">
              <w:rPr>
                <w:noProof/>
                <w:webHidden/>
              </w:rPr>
              <w:t>24</w:t>
            </w:r>
            <w:r>
              <w:rPr>
                <w:noProof/>
                <w:webHidden/>
              </w:rPr>
              <w:fldChar w:fldCharType="end"/>
            </w:r>
          </w:hyperlink>
        </w:p>
        <w:p w:rsidR="00487956" w:rsidRDefault="006C1239">
          <w:pPr>
            <w:pStyle w:val="20"/>
            <w:tabs>
              <w:tab w:val="right" w:leader="dot" w:pos="8296"/>
            </w:tabs>
            <w:rPr>
              <w:noProof/>
            </w:rPr>
          </w:pPr>
          <w:hyperlink w:anchor="_Toc29476019" w:history="1">
            <w:r w:rsidR="00487956" w:rsidRPr="00A26907">
              <w:rPr>
                <w:rStyle w:val="a9"/>
                <w:rFonts w:ascii="黑体" w:eastAsia="黑体" w:hAnsi="黑体" w:hint="eastAsia"/>
                <w:noProof/>
              </w:rPr>
              <w:t>（二）专业课程体系建设</w:t>
            </w:r>
            <w:r w:rsidR="00487956">
              <w:rPr>
                <w:noProof/>
                <w:webHidden/>
              </w:rPr>
              <w:tab/>
            </w:r>
            <w:r>
              <w:rPr>
                <w:noProof/>
                <w:webHidden/>
              </w:rPr>
              <w:fldChar w:fldCharType="begin"/>
            </w:r>
            <w:r w:rsidR="00487956">
              <w:rPr>
                <w:noProof/>
                <w:webHidden/>
              </w:rPr>
              <w:instrText xml:space="preserve"> PAGEREF _Toc29476019 \h </w:instrText>
            </w:r>
            <w:r>
              <w:rPr>
                <w:noProof/>
                <w:webHidden/>
              </w:rPr>
            </w:r>
            <w:r>
              <w:rPr>
                <w:noProof/>
                <w:webHidden/>
              </w:rPr>
              <w:fldChar w:fldCharType="separate"/>
            </w:r>
            <w:r w:rsidR="00487956">
              <w:rPr>
                <w:noProof/>
                <w:webHidden/>
              </w:rPr>
              <w:t>26</w:t>
            </w:r>
            <w:r>
              <w:rPr>
                <w:noProof/>
                <w:webHidden/>
              </w:rPr>
              <w:fldChar w:fldCharType="end"/>
            </w:r>
          </w:hyperlink>
        </w:p>
        <w:p w:rsidR="00487956" w:rsidRDefault="006C1239">
          <w:pPr>
            <w:pStyle w:val="20"/>
            <w:tabs>
              <w:tab w:val="right" w:leader="dot" w:pos="8296"/>
            </w:tabs>
            <w:rPr>
              <w:noProof/>
            </w:rPr>
          </w:pPr>
          <w:hyperlink w:anchor="_Toc29476020" w:history="1">
            <w:r w:rsidR="00487956" w:rsidRPr="00A26907">
              <w:rPr>
                <w:rStyle w:val="a9"/>
                <w:rFonts w:ascii="黑体" w:eastAsia="黑体" w:hAnsi="黑体" w:hint="eastAsia"/>
                <w:noProof/>
              </w:rPr>
              <w:t>（三）立德树人落实机制</w:t>
            </w:r>
            <w:r w:rsidR="00487956">
              <w:rPr>
                <w:noProof/>
                <w:webHidden/>
              </w:rPr>
              <w:tab/>
            </w:r>
            <w:r>
              <w:rPr>
                <w:noProof/>
                <w:webHidden/>
              </w:rPr>
              <w:fldChar w:fldCharType="begin"/>
            </w:r>
            <w:r w:rsidR="00487956">
              <w:rPr>
                <w:noProof/>
                <w:webHidden/>
              </w:rPr>
              <w:instrText xml:space="preserve"> PAGEREF _Toc29476020 \h </w:instrText>
            </w:r>
            <w:r>
              <w:rPr>
                <w:noProof/>
                <w:webHidden/>
              </w:rPr>
            </w:r>
            <w:r>
              <w:rPr>
                <w:noProof/>
                <w:webHidden/>
              </w:rPr>
              <w:fldChar w:fldCharType="separate"/>
            </w:r>
            <w:r w:rsidR="00487956">
              <w:rPr>
                <w:noProof/>
                <w:webHidden/>
              </w:rPr>
              <w:t>26</w:t>
            </w:r>
            <w:r>
              <w:rPr>
                <w:noProof/>
                <w:webHidden/>
              </w:rPr>
              <w:fldChar w:fldCharType="end"/>
            </w:r>
          </w:hyperlink>
        </w:p>
        <w:p w:rsidR="00487956" w:rsidRDefault="006C1239">
          <w:pPr>
            <w:pStyle w:val="20"/>
            <w:tabs>
              <w:tab w:val="right" w:leader="dot" w:pos="8296"/>
            </w:tabs>
            <w:rPr>
              <w:noProof/>
            </w:rPr>
          </w:pPr>
          <w:hyperlink w:anchor="_Toc29476021" w:history="1">
            <w:r w:rsidR="00487956" w:rsidRPr="00A26907">
              <w:rPr>
                <w:rStyle w:val="a9"/>
                <w:rFonts w:ascii="黑体" w:eastAsia="黑体" w:hAnsi="黑体" w:hint="eastAsia"/>
                <w:noProof/>
              </w:rPr>
              <w:t>（四）专任教师数量和结构</w:t>
            </w:r>
            <w:r w:rsidR="00487956">
              <w:rPr>
                <w:noProof/>
                <w:webHidden/>
              </w:rPr>
              <w:tab/>
            </w:r>
            <w:r>
              <w:rPr>
                <w:noProof/>
                <w:webHidden/>
              </w:rPr>
              <w:fldChar w:fldCharType="begin"/>
            </w:r>
            <w:r w:rsidR="00487956">
              <w:rPr>
                <w:noProof/>
                <w:webHidden/>
              </w:rPr>
              <w:instrText xml:space="preserve"> PAGEREF _Toc29476021 \h </w:instrText>
            </w:r>
            <w:r>
              <w:rPr>
                <w:noProof/>
                <w:webHidden/>
              </w:rPr>
            </w:r>
            <w:r>
              <w:rPr>
                <w:noProof/>
                <w:webHidden/>
              </w:rPr>
              <w:fldChar w:fldCharType="separate"/>
            </w:r>
            <w:r w:rsidR="00487956">
              <w:rPr>
                <w:noProof/>
                <w:webHidden/>
              </w:rPr>
              <w:t>28</w:t>
            </w:r>
            <w:r>
              <w:rPr>
                <w:noProof/>
                <w:webHidden/>
              </w:rPr>
              <w:fldChar w:fldCharType="end"/>
            </w:r>
          </w:hyperlink>
        </w:p>
        <w:p w:rsidR="00487956" w:rsidRDefault="006C1239">
          <w:pPr>
            <w:pStyle w:val="20"/>
            <w:tabs>
              <w:tab w:val="right" w:leader="dot" w:pos="8296"/>
            </w:tabs>
            <w:rPr>
              <w:noProof/>
            </w:rPr>
          </w:pPr>
          <w:hyperlink w:anchor="_Toc29476022" w:history="1">
            <w:r w:rsidR="00487956" w:rsidRPr="00A26907">
              <w:rPr>
                <w:rStyle w:val="a9"/>
                <w:rFonts w:ascii="黑体" w:eastAsia="黑体" w:hAnsi="黑体" w:hint="eastAsia"/>
                <w:noProof/>
              </w:rPr>
              <w:t>（五）实践教学</w:t>
            </w:r>
            <w:r w:rsidR="00487956">
              <w:rPr>
                <w:noProof/>
                <w:webHidden/>
              </w:rPr>
              <w:tab/>
            </w:r>
            <w:r>
              <w:rPr>
                <w:noProof/>
                <w:webHidden/>
              </w:rPr>
              <w:fldChar w:fldCharType="begin"/>
            </w:r>
            <w:r w:rsidR="00487956">
              <w:rPr>
                <w:noProof/>
                <w:webHidden/>
              </w:rPr>
              <w:instrText xml:space="preserve"> PAGEREF _Toc29476022 \h </w:instrText>
            </w:r>
            <w:r>
              <w:rPr>
                <w:noProof/>
                <w:webHidden/>
              </w:rPr>
            </w:r>
            <w:r>
              <w:rPr>
                <w:noProof/>
                <w:webHidden/>
              </w:rPr>
              <w:fldChar w:fldCharType="separate"/>
            </w:r>
            <w:r w:rsidR="00487956">
              <w:rPr>
                <w:noProof/>
                <w:webHidden/>
              </w:rPr>
              <w:t>28</w:t>
            </w:r>
            <w:r>
              <w:rPr>
                <w:noProof/>
                <w:webHidden/>
              </w:rPr>
              <w:fldChar w:fldCharType="end"/>
            </w:r>
          </w:hyperlink>
        </w:p>
        <w:p w:rsidR="00487956" w:rsidRDefault="006C1239">
          <w:pPr>
            <w:pStyle w:val="10"/>
            <w:tabs>
              <w:tab w:val="right" w:leader="dot" w:pos="8296"/>
            </w:tabs>
            <w:rPr>
              <w:noProof/>
            </w:rPr>
          </w:pPr>
          <w:hyperlink w:anchor="_Toc29476023" w:history="1">
            <w:r w:rsidR="00487956" w:rsidRPr="00A26907">
              <w:rPr>
                <w:rStyle w:val="a9"/>
                <w:rFonts w:ascii="宋体" w:eastAsia="宋体" w:hAnsi="宋体" w:hint="eastAsia"/>
                <w:noProof/>
              </w:rPr>
              <w:t>五、质量保障体系</w:t>
            </w:r>
            <w:r w:rsidR="00487956">
              <w:rPr>
                <w:noProof/>
                <w:webHidden/>
              </w:rPr>
              <w:tab/>
            </w:r>
            <w:r>
              <w:rPr>
                <w:noProof/>
                <w:webHidden/>
              </w:rPr>
              <w:fldChar w:fldCharType="begin"/>
            </w:r>
            <w:r w:rsidR="00487956">
              <w:rPr>
                <w:noProof/>
                <w:webHidden/>
              </w:rPr>
              <w:instrText xml:space="preserve"> PAGEREF _Toc29476023 \h </w:instrText>
            </w:r>
            <w:r>
              <w:rPr>
                <w:noProof/>
                <w:webHidden/>
              </w:rPr>
            </w:r>
            <w:r>
              <w:rPr>
                <w:noProof/>
                <w:webHidden/>
              </w:rPr>
              <w:fldChar w:fldCharType="separate"/>
            </w:r>
            <w:r w:rsidR="00487956">
              <w:rPr>
                <w:noProof/>
                <w:webHidden/>
              </w:rPr>
              <w:t>28</w:t>
            </w:r>
            <w:r>
              <w:rPr>
                <w:noProof/>
                <w:webHidden/>
              </w:rPr>
              <w:fldChar w:fldCharType="end"/>
            </w:r>
          </w:hyperlink>
        </w:p>
        <w:p w:rsidR="00487956" w:rsidRDefault="006C1239">
          <w:pPr>
            <w:pStyle w:val="20"/>
            <w:tabs>
              <w:tab w:val="right" w:leader="dot" w:pos="8296"/>
            </w:tabs>
            <w:rPr>
              <w:noProof/>
            </w:rPr>
          </w:pPr>
          <w:hyperlink w:anchor="_Toc29476024" w:history="1">
            <w:r w:rsidR="00487956" w:rsidRPr="00A26907">
              <w:rPr>
                <w:rStyle w:val="a9"/>
                <w:rFonts w:ascii="黑体" w:eastAsia="黑体" w:hAnsi="黑体" w:hint="eastAsia"/>
                <w:noProof/>
              </w:rPr>
              <w:t>（一）建立实施基于</w:t>
            </w:r>
            <w:r w:rsidR="00487956" w:rsidRPr="00A26907">
              <w:rPr>
                <w:rStyle w:val="a9"/>
                <w:rFonts w:ascii="黑体" w:eastAsia="黑体" w:hAnsi="黑体"/>
                <w:noProof/>
              </w:rPr>
              <w:t>ISO9001</w:t>
            </w:r>
            <w:r w:rsidR="00487956" w:rsidRPr="00A26907">
              <w:rPr>
                <w:rStyle w:val="a9"/>
                <w:rFonts w:ascii="黑体" w:eastAsia="黑体" w:hAnsi="黑体" w:hint="eastAsia"/>
                <w:noProof/>
              </w:rPr>
              <w:t>国际标准的质量管理体系</w:t>
            </w:r>
            <w:r w:rsidR="00487956">
              <w:rPr>
                <w:noProof/>
                <w:webHidden/>
              </w:rPr>
              <w:tab/>
            </w:r>
            <w:r>
              <w:rPr>
                <w:noProof/>
                <w:webHidden/>
              </w:rPr>
              <w:fldChar w:fldCharType="begin"/>
            </w:r>
            <w:r w:rsidR="00487956">
              <w:rPr>
                <w:noProof/>
                <w:webHidden/>
              </w:rPr>
              <w:instrText xml:space="preserve"> PAGEREF _Toc29476024 \h </w:instrText>
            </w:r>
            <w:r>
              <w:rPr>
                <w:noProof/>
                <w:webHidden/>
              </w:rPr>
            </w:r>
            <w:r>
              <w:rPr>
                <w:noProof/>
                <w:webHidden/>
              </w:rPr>
              <w:fldChar w:fldCharType="separate"/>
            </w:r>
            <w:r w:rsidR="00487956">
              <w:rPr>
                <w:noProof/>
                <w:webHidden/>
              </w:rPr>
              <w:t>28</w:t>
            </w:r>
            <w:r>
              <w:rPr>
                <w:noProof/>
                <w:webHidden/>
              </w:rPr>
              <w:fldChar w:fldCharType="end"/>
            </w:r>
          </w:hyperlink>
        </w:p>
        <w:p w:rsidR="00487956" w:rsidRDefault="006C1239">
          <w:pPr>
            <w:pStyle w:val="20"/>
            <w:tabs>
              <w:tab w:val="right" w:leader="dot" w:pos="8296"/>
            </w:tabs>
            <w:rPr>
              <w:noProof/>
            </w:rPr>
          </w:pPr>
          <w:hyperlink w:anchor="_Toc29476025" w:history="1">
            <w:r w:rsidR="00487956" w:rsidRPr="00A26907">
              <w:rPr>
                <w:rStyle w:val="a9"/>
                <w:rFonts w:ascii="黑体" w:eastAsia="黑体" w:hAnsi="黑体" w:hint="eastAsia"/>
                <w:noProof/>
              </w:rPr>
              <w:t>（二）校领导情况</w:t>
            </w:r>
            <w:r w:rsidR="00487956">
              <w:rPr>
                <w:noProof/>
                <w:webHidden/>
              </w:rPr>
              <w:tab/>
            </w:r>
            <w:r>
              <w:rPr>
                <w:noProof/>
                <w:webHidden/>
              </w:rPr>
              <w:fldChar w:fldCharType="begin"/>
            </w:r>
            <w:r w:rsidR="00487956">
              <w:rPr>
                <w:noProof/>
                <w:webHidden/>
              </w:rPr>
              <w:instrText xml:space="preserve"> PAGEREF _Toc29476025 \h </w:instrText>
            </w:r>
            <w:r>
              <w:rPr>
                <w:noProof/>
                <w:webHidden/>
              </w:rPr>
            </w:r>
            <w:r>
              <w:rPr>
                <w:noProof/>
                <w:webHidden/>
              </w:rPr>
              <w:fldChar w:fldCharType="separate"/>
            </w:r>
            <w:r w:rsidR="00487956">
              <w:rPr>
                <w:noProof/>
                <w:webHidden/>
              </w:rPr>
              <w:t>30</w:t>
            </w:r>
            <w:r>
              <w:rPr>
                <w:noProof/>
                <w:webHidden/>
              </w:rPr>
              <w:fldChar w:fldCharType="end"/>
            </w:r>
          </w:hyperlink>
        </w:p>
        <w:p w:rsidR="00487956" w:rsidRDefault="006C1239">
          <w:pPr>
            <w:pStyle w:val="20"/>
            <w:tabs>
              <w:tab w:val="right" w:leader="dot" w:pos="8296"/>
            </w:tabs>
            <w:rPr>
              <w:noProof/>
            </w:rPr>
          </w:pPr>
          <w:hyperlink w:anchor="_Toc29476026" w:history="1">
            <w:r w:rsidR="00487956" w:rsidRPr="00A26907">
              <w:rPr>
                <w:rStyle w:val="a9"/>
                <w:rFonts w:ascii="黑体" w:eastAsia="黑体" w:hAnsi="黑体" w:hint="eastAsia"/>
                <w:noProof/>
              </w:rPr>
              <w:t>（三）教学管理与服务</w:t>
            </w:r>
            <w:r w:rsidR="00487956">
              <w:rPr>
                <w:noProof/>
                <w:webHidden/>
              </w:rPr>
              <w:tab/>
            </w:r>
            <w:r>
              <w:rPr>
                <w:noProof/>
                <w:webHidden/>
              </w:rPr>
              <w:fldChar w:fldCharType="begin"/>
            </w:r>
            <w:r w:rsidR="00487956">
              <w:rPr>
                <w:noProof/>
                <w:webHidden/>
              </w:rPr>
              <w:instrText xml:space="preserve"> PAGEREF _Toc29476026 \h </w:instrText>
            </w:r>
            <w:r>
              <w:rPr>
                <w:noProof/>
                <w:webHidden/>
              </w:rPr>
            </w:r>
            <w:r>
              <w:rPr>
                <w:noProof/>
                <w:webHidden/>
              </w:rPr>
              <w:fldChar w:fldCharType="separate"/>
            </w:r>
            <w:r w:rsidR="00487956">
              <w:rPr>
                <w:noProof/>
                <w:webHidden/>
              </w:rPr>
              <w:t>30</w:t>
            </w:r>
            <w:r>
              <w:rPr>
                <w:noProof/>
                <w:webHidden/>
              </w:rPr>
              <w:fldChar w:fldCharType="end"/>
            </w:r>
          </w:hyperlink>
        </w:p>
        <w:p w:rsidR="00487956" w:rsidRDefault="006C1239">
          <w:pPr>
            <w:pStyle w:val="20"/>
            <w:tabs>
              <w:tab w:val="right" w:leader="dot" w:pos="8296"/>
            </w:tabs>
            <w:rPr>
              <w:noProof/>
            </w:rPr>
          </w:pPr>
          <w:hyperlink w:anchor="_Toc29476027" w:history="1">
            <w:r w:rsidR="00487956" w:rsidRPr="00A26907">
              <w:rPr>
                <w:rStyle w:val="a9"/>
                <w:rFonts w:ascii="黑体" w:eastAsia="黑体" w:hAnsi="黑体" w:hint="eastAsia"/>
                <w:noProof/>
              </w:rPr>
              <w:t>（四）学生管理与服务</w:t>
            </w:r>
            <w:r w:rsidR="00487956">
              <w:rPr>
                <w:noProof/>
                <w:webHidden/>
              </w:rPr>
              <w:tab/>
            </w:r>
            <w:r>
              <w:rPr>
                <w:noProof/>
                <w:webHidden/>
              </w:rPr>
              <w:fldChar w:fldCharType="begin"/>
            </w:r>
            <w:r w:rsidR="00487956">
              <w:rPr>
                <w:noProof/>
                <w:webHidden/>
              </w:rPr>
              <w:instrText xml:space="preserve"> PAGEREF _Toc29476027 \h </w:instrText>
            </w:r>
            <w:r>
              <w:rPr>
                <w:noProof/>
                <w:webHidden/>
              </w:rPr>
            </w:r>
            <w:r>
              <w:rPr>
                <w:noProof/>
                <w:webHidden/>
              </w:rPr>
              <w:fldChar w:fldCharType="separate"/>
            </w:r>
            <w:r w:rsidR="00487956">
              <w:rPr>
                <w:noProof/>
                <w:webHidden/>
              </w:rPr>
              <w:t>30</w:t>
            </w:r>
            <w:r>
              <w:rPr>
                <w:noProof/>
                <w:webHidden/>
              </w:rPr>
              <w:fldChar w:fldCharType="end"/>
            </w:r>
          </w:hyperlink>
        </w:p>
        <w:p w:rsidR="00487956" w:rsidRDefault="006C1239">
          <w:pPr>
            <w:pStyle w:val="20"/>
            <w:tabs>
              <w:tab w:val="right" w:leader="dot" w:pos="8296"/>
            </w:tabs>
            <w:rPr>
              <w:noProof/>
            </w:rPr>
          </w:pPr>
          <w:hyperlink w:anchor="_Toc29476028" w:history="1">
            <w:r w:rsidR="00487956" w:rsidRPr="00A26907">
              <w:rPr>
                <w:rStyle w:val="a9"/>
                <w:rFonts w:ascii="黑体" w:eastAsia="黑体" w:hAnsi="黑体" w:hint="eastAsia"/>
                <w:noProof/>
              </w:rPr>
              <w:t>（五）教学督导</w:t>
            </w:r>
            <w:r w:rsidR="00487956">
              <w:rPr>
                <w:noProof/>
                <w:webHidden/>
              </w:rPr>
              <w:tab/>
            </w:r>
            <w:r>
              <w:rPr>
                <w:noProof/>
                <w:webHidden/>
              </w:rPr>
              <w:fldChar w:fldCharType="begin"/>
            </w:r>
            <w:r w:rsidR="00487956">
              <w:rPr>
                <w:noProof/>
                <w:webHidden/>
              </w:rPr>
              <w:instrText xml:space="preserve"> PAGEREF _Toc29476028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10"/>
            <w:tabs>
              <w:tab w:val="right" w:leader="dot" w:pos="8296"/>
            </w:tabs>
            <w:rPr>
              <w:noProof/>
            </w:rPr>
          </w:pPr>
          <w:hyperlink w:anchor="_Toc29476029" w:history="1">
            <w:r w:rsidR="00487956" w:rsidRPr="00A26907">
              <w:rPr>
                <w:rStyle w:val="a9"/>
                <w:rFonts w:ascii="黑体" w:eastAsia="黑体" w:hAnsi="黑体" w:hint="eastAsia"/>
                <w:noProof/>
              </w:rPr>
              <w:t>六、学生学习效果</w:t>
            </w:r>
            <w:r w:rsidR="00487956">
              <w:rPr>
                <w:noProof/>
                <w:webHidden/>
              </w:rPr>
              <w:tab/>
            </w:r>
            <w:r>
              <w:rPr>
                <w:noProof/>
                <w:webHidden/>
              </w:rPr>
              <w:fldChar w:fldCharType="begin"/>
            </w:r>
            <w:r w:rsidR="00487956">
              <w:rPr>
                <w:noProof/>
                <w:webHidden/>
              </w:rPr>
              <w:instrText xml:space="preserve"> PAGEREF _Toc29476029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20"/>
            <w:tabs>
              <w:tab w:val="right" w:leader="dot" w:pos="8296"/>
            </w:tabs>
            <w:rPr>
              <w:noProof/>
            </w:rPr>
          </w:pPr>
          <w:hyperlink w:anchor="_Toc29476030" w:history="1">
            <w:r w:rsidR="00487956" w:rsidRPr="00A26907">
              <w:rPr>
                <w:rStyle w:val="a9"/>
                <w:rFonts w:ascii="黑体" w:eastAsia="黑体" w:hAnsi="黑体" w:hint="eastAsia"/>
                <w:noProof/>
              </w:rPr>
              <w:t>（一）毕业情况</w:t>
            </w:r>
            <w:r w:rsidR="00487956">
              <w:rPr>
                <w:noProof/>
                <w:webHidden/>
              </w:rPr>
              <w:tab/>
            </w:r>
            <w:r>
              <w:rPr>
                <w:noProof/>
                <w:webHidden/>
              </w:rPr>
              <w:fldChar w:fldCharType="begin"/>
            </w:r>
            <w:r w:rsidR="00487956">
              <w:rPr>
                <w:noProof/>
                <w:webHidden/>
              </w:rPr>
              <w:instrText xml:space="preserve"> PAGEREF _Toc29476030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20"/>
            <w:tabs>
              <w:tab w:val="right" w:leader="dot" w:pos="8296"/>
            </w:tabs>
            <w:rPr>
              <w:noProof/>
            </w:rPr>
          </w:pPr>
          <w:hyperlink w:anchor="_Toc29476031" w:history="1">
            <w:r w:rsidR="00487956" w:rsidRPr="00A26907">
              <w:rPr>
                <w:rStyle w:val="a9"/>
                <w:rFonts w:ascii="黑体" w:eastAsia="黑体" w:hAnsi="黑体" w:hint="eastAsia"/>
                <w:noProof/>
              </w:rPr>
              <w:t>（二）就业情况</w:t>
            </w:r>
            <w:r w:rsidR="00487956">
              <w:rPr>
                <w:noProof/>
                <w:webHidden/>
              </w:rPr>
              <w:tab/>
            </w:r>
            <w:r>
              <w:rPr>
                <w:noProof/>
                <w:webHidden/>
              </w:rPr>
              <w:fldChar w:fldCharType="begin"/>
            </w:r>
            <w:r w:rsidR="00487956">
              <w:rPr>
                <w:noProof/>
                <w:webHidden/>
              </w:rPr>
              <w:instrText xml:space="preserve"> PAGEREF _Toc29476031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20"/>
            <w:tabs>
              <w:tab w:val="right" w:leader="dot" w:pos="8296"/>
            </w:tabs>
            <w:rPr>
              <w:noProof/>
            </w:rPr>
          </w:pPr>
          <w:hyperlink w:anchor="_Toc29476032" w:history="1">
            <w:r w:rsidR="00487956" w:rsidRPr="00A26907">
              <w:rPr>
                <w:rStyle w:val="a9"/>
                <w:rFonts w:ascii="黑体" w:eastAsia="黑体" w:hAnsi="黑体" w:hint="eastAsia"/>
                <w:noProof/>
              </w:rPr>
              <w:t>（三）转专业与辅修情况</w:t>
            </w:r>
            <w:r w:rsidR="00487956">
              <w:rPr>
                <w:noProof/>
                <w:webHidden/>
              </w:rPr>
              <w:tab/>
            </w:r>
            <w:r>
              <w:rPr>
                <w:noProof/>
                <w:webHidden/>
              </w:rPr>
              <w:fldChar w:fldCharType="begin"/>
            </w:r>
            <w:r w:rsidR="00487956">
              <w:rPr>
                <w:noProof/>
                <w:webHidden/>
              </w:rPr>
              <w:instrText xml:space="preserve"> PAGEREF _Toc29476032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20"/>
            <w:tabs>
              <w:tab w:val="right" w:leader="dot" w:pos="8296"/>
            </w:tabs>
            <w:rPr>
              <w:noProof/>
            </w:rPr>
          </w:pPr>
          <w:hyperlink w:anchor="_Toc29476033" w:history="1">
            <w:r w:rsidR="00487956" w:rsidRPr="00A26907">
              <w:rPr>
                <w:rStyle w:val="a9"/>
                <w:rFonts w:hint="eastAsia"/>
                <w:noProof/>
              </w:rPr>
              <w:t>（四）毕业生对自身能力素质的评价</w:t>
            </w:r>
            <w:r w:rsidR="00487956">
              <w:rPr>
                <w:noProof/>
                <w:webHidden/>
              </w:rPr>
              <w:tab/>
            </w:r>
            <w:r>
              <w:rPr>
                <w:noProof/>
                <w:webHidden/>
              </w:rPr>
              <w:fldChar w:fldCharType="begin"/>
            </w:r>
            <w:r w:rsidR="00487956">
              <w:rPr>
                <w:noProof/>
                <w:webHidden/>
              </w:rPr>
              <w:instrText xml:space="preserve"> PAGEREF _Toc29476033 \h </w:instrText>
            </w:r>
            <w:r>
              <w:rPr>
                <w:noProof/>
                <w:webHidden/>
              </w:rPr>
            </w:r>
            <w:r>
              <w:rPr>
                <w:noProof/>
                <w:webHidden/>
              </w:rPr>
              <w:fldChar w:fldCharType="separate"/>
            </w:r>
            <w:r w:rsidR="00487956">
              <w:rPr>
                <w:noProof/>
                <w:webHidden/>
              </w:rPr>
              <w:t>31</w:t>
            </w:r>
            <w:r>
              <w:rPr>
                <w:noProof/>
                <w:webHidden/>
              </w:rPr>
              <w:fldChar w:fldCharType="end"/>
            </w:r>
          </w:hyperlink>
        </w:p>
        <w:p w:rsidR="00487956" w:rsidRDefault="006C1239">
          <w:pPr>
            <w:pStyle w:val="20"/>
            <w:tabs>
              <w:tab w:val="right" w:leader="dot" w:pos="8296"/>
            </w:tabs>
            <w:rPr>
              <w:noProof/>
            </w:rPr>
          </w:pPr>
          <w:hyperlink w:anchor="_Toc29476034" w:history="1">
            <w:r w:rsidR="00487956" w:rsidRPr="00A26907">
              <w:rPr>
                <w:rStyle w:val="a9"/>
                <w:rFonts w:hint="eastAsia"/>
                <w:noProof/>
              </w:rPr>
              <w:t>（五）毕业生对学校教学环节的评价</w:t>
            </w:r>
            <w:r w:rsidR="00487956">
              <w:rPr>
                <w:noProof/>
                <w:webHidden/>
              </w:rPr>
              <w:tab/>
            </w:r>
            <w:r>
              <w:rPr>
                <w:noProof/>
                <w:webHidden/>
              </w:rPr>
              <w:fldChar w:fldCharType="begin"/>
            </w:r>
            <w:r w:rsidR="00487956">
              <w:rPr>
                <w:noProof/>
                <w:webHidden/>
              </w:rPr>
              <w:instrText xml:space="preserve"> PAGEREF _Toc29476034 \h </w:instrText>
            </w:r>
            <w:r>
              <w:rPr>
                <w:noProof/>
                <w:webHidden/>
              </w:rPr>
            </w:r>
            <w:r>
              <w:rPr>
                <w:noProof/>
                <w:webHidden/>
              </w:rPr>
              <w:fldChar w:fldCharType="separate"/>
            </w:r>
            <w:r w:rsidR="00487956">
              <w:rPr>
                <w:noProof/>
                <w:webHidden/>
              </w:rPr>
              <w:t>32</w:t>
            </w:r>
            <w:r>
              <w:rPr>
                <w:noProof/>
                <w:webHidden/>
              </w:rPr>
              <w:fldChar w:fldCharType="end"/>
            </w:r>
          </w:hyperlink>
        </w:p>
        <w:p w:rsidR="00487956" w:rsidRDefault="006C1239">
          <w:pPr>
            <w:pStyle w:val="20"/>
            <w:tabs>
              <w:tab w:val="right" w:leader="dot" w:pos="8296"/>
            </w:tabs>
            <w:rPr>
              <w:noProof/>
            </w:rPr>
          </w:pPr>
          <w:hyperlink w:anchor="_Toc29476035" w:history="1">
            <w:r w:rsidR="00487956" w:rsidRPr="00A26907">
              <w:rPr>
                <w:rStyle w:val="a9"/>
                <w:rFonts w:hint="eastAsia"/>
                <w:noProof/>
              </w:rPr>
              <w:t>（六）用人单位满意度</w:t>
            </w:r>
            <w:r w:rsidR="00487956">
              <w:rPr>
                <w:noProof/>
                <w:webHidden/>
              </w:rPr>
              <w:tab/>
            </w:r>
            <w:r>
              <w:rPr>
                <w:noProof/>
                <w:webHidden/>
              </w:rPr>
              <w:fldChar w:fldCharType="begin"/>
            </w:r>
            <w:r w:rsidR="00487956">
              <w:rPr>
                <w:noProof/>
                <w:webHidden/>
              </w:rPr>
              <w:instrText xml:space="preserve"> PAGEREF _Toc29476035 \h </w:instrText>
            </w:r>
            <w:r>
              <w:rPr>
                <w:noProof/>
                <w:webHidden/>
              </w:rPr>
            </w:r>
            <w:r>
              <w:rPr>
                <w:noProof/>
                <w:webHidden/>
              </w:rPr>
              <w:fldChar w:fldCharType="separate"/>
            </w:r>
            <w:r w:rsidR="00487956">
              <w:rPr>
                <w:noProof/>
                <w:webHidden/>
              </w:rPr>
              <w:t>33</w:t>
            </w:r>
            <w:r>
              <w:rPr>
                <w:noProof/>
                <w:webHidden/>
              </w:rPr>
              <w:fldChar w:fldCharType="end"/>
            </w:r>
          </w:hyperlink>
        </w:p>
        <w:p w:rsidR="00487956" w:rsidRDefault="006C1239">
          <w:pPr>
            <w:pStyle w:val="10"/>
            <w:tabs>
              <w:tab w:val="right" w:leader="dot" w:pos="8296"/>
            </w:tabs>
            <w:rPr>
              <w:noProof/>
            </w:rPr>
          </w:pPr>
          <w:hyperlink w:anchor="_Toc29476036" w:history="1">
            <w:r w:rsidR="00487956" w:rsidRPr="00A26907">
              <w:rPr>
                <w:rStyle w:val="a9"/>
                <w:rFonts w:ascii="黑体" w:eastAsia="黑体" w:hAnsi="黑体" w:hint="eastAsia"/>
                <w:noProof/>
              </w:rPr>
              <w:t>七、特色发展</w:t>
            </w:r>
            <w:r w:rsidR="00487956">
              <w:rPr>
                <w:noProof/>
                <w:webHidden/>
              </w:rPr>
              <w:tab/>
            </w:r>
            <w:r>
              <w:rPr>
                <w:noProof/>
                <w:webHidden/>
              </w:rPr>
              <w:fldChar w:fldCharType="begin"/>
            </w:r>
            <w:r w:rsidR="00487956">
              <w:rPr>
                <w:noProof/>
                <w:webHidden/>
              </w:rPr>
              <w:instrText xml:space="preserve"> PAGEREF _Toc29476036 \h </w:instrText>
            </w:r>
            <w:r>
              <w:rPr>
                <w:noProof/>
                <w:webHidden/>
              </w:rPr>
            </w:r>
            <w:r>
              <w:rPr>
                <w:noProof/>
                <w:webHidden/>
              </w:rPr>
              <w:fldChar w:fldCharType="separate"/>
            </w:r>
            <w:r w:rsidR="00487956">
              <w:rPr>
                <w:noProof/>
                <w:webHidden/>
              </w:rPr>
              <w:t>34</w:t>
            </w:r>
            <w:r>
              <w:rPr>
                <w:noProof/>
                <w:webHidden/>
              </w:rPr>
              <w:fldChar w:fldCharType="end"/>
            </w:r>
          </w:hyperlink>
        </w:p>
        <w:p w:rsidR="00487956" w:rsidRDefault="006C1239">
          <w:pPr>
            <w:pStyle w:val="20"/>
            <w:tabs>
              <w:tab w:val="right" w:leader="dot" w:pos="8296"/>
            </w:tabs>
            <w:rPr>
              <w:noProof/>
            </w:rPr>
          </w:pPr>
          <w:hyperlink w:anchor="_Toc29476037" w:history="1">
            <w:r w:rsidR="00487956" w:rsidRPr="00A26907">
              <w:rPr>
                <w:rStyle w:val="a9"/>
                <w:rFonts w:hint="eastAsia"/>
                <w:noProof/>
              </w:rPr>
              <w:t>（一）办学特色鲜明</w:t>
            </w:r>
            <w:r w:rsidR="00487956">
              <w:rPr>
                <w:noProof/>
                <w:webHidden/>
              </w:rPr>
              <w:tab/>
            </w:r>
            <w:r>
              <w:rPr>
                <w:noProof/>
                <w:webHidden/>
              </w:rPr>
              <w:fldChar w:fldCharType="begin"/>
            </w:r>
            <w:r w:rsidR="00487956">
              <w:rPr>
                <w:noProof/>
                <w:webHidden/>
              </w:rPr>
              <w:instrText xml:space="preserve"> PAGEREF _Toc29476037 \h </w:instrText>
            </w:r>
            <w:r>
              <w:rPr>
                <w:noProof/>
                <w:webHidden/>
              </w:rPr>
            </w:r>
            <w:r>
              <w:rPr>
                <w:noProof/>
                <w:webHidden/>
              </w:rPr>
              <w:fldChar w:fldCharType="separate"/>
            </w:r>
            <w:r w:rsidR="00487956">
              <w:rPr>
                <w:noProof/>
                <w:webHidden/>
              </w:rPr>
              <w:t>34</w:t>
            </w:r>
            <w:r>
              <w:rPr>
                <w:noProof/>
                <w:webHidden/>
              </w:rPr>
              <w:fldChar w:fldCharType="end"/>
            </w:r>
          </w:hyperlink>
        </w:p>
        <w:p w:rsidR="00487956" w:rsidRDefault="006C1239">
          <w:pPr>
            <w:pStyle w:val="20"/>
            <w:tabs>
              <w:tab w:val="right" w:leader="dot" w:pos="8296"/>
            </w:tabs>
            <w:rPr>
              <w:noProof/>
            </w:rPr>
          </w:pPr>
          <w:hyperlink w:anchor="_Toc29476038" w:history="1">
            <w:r w:rsidR="00487956" w:rsidRPr="00A26907">
              <w:rPr>
                <w:rStyle w:val="a9"/>
                <w:rFonts w:hint="eastAsia"/>
                <w:noProof/>
              </w:rPr>
              <w:t>（二）毕业生就业好</w:t>
            </w:r>
            <w:r w:rsidR="00487956">
              <w:rPr>
                <w:noProof/>
                <w:webHidden/>
              </w:rPr>
              <w:tab/>
            </w:r>
            <w:r>
              <w:rPr>
                <w:noProof/>
                <w:webHidden/>
              </w:rPr>
              <w:fldChar w:fldCharType="begin"/>
            </w:r>
            <w:r w:rsidR="00487956">
              <w:rPr>
                <w:noProof/>
                <w:webHidden/>
              </w:rPr>
              <w:instrText xml:space="preserve"> PAGEREF _Toc29476038 \h </w:instrText>
            </w:r>
            <w:r>
              <w:rPr>
                <w:noProof/>
                <w:webHidden/>
              </w:rPr>
            </w:r>
            <w:r>
              <w:rPr>
                <w:noProof/>
                <w:webHidden/>
              </w:rPr>
              <w:fldChar w:fldCharType="separate"/>
            </w:r>
            <w:r w:rsidR="00487956">
              <w:rPr>
                <w:noProof/>
                <w:webHidden/>
              </w:rPr>
              <w:t>34</w:t>
            </w:r>
            <w:r>
              <w:rPr>
                <w:noProof/>
                <w:webHidden/>
              </w:rPr>
              <w:fldChar w:fldCharType="end"/>
            </w:r>
          </w:hyperlink>
        </w:p>
        <w:p w:rsidR="00487956" w:rsidRDefault="006C1239">
          <w:pPr>
            <w:pStyle w:val="20"/>
            <w:tabs>
              <w:tab w:val="right" w:leader="dot" w:pos="8296"/>
            </w:tabs>
            <w:rPr>
              <w:noProof/>
            </w:rPr>
          </w:pPr>
          <w:hyperlink w:anchor="_Toc29476039" w:history="1">
            <w:r w:rsidR="00487956" w:rsidRPr="00A26907">
              <w:rPr>
                <w:rStyle w:val="a9"/>
                <w:rFonts w:hint="eastAsia"/>
                <w:noProof/>
              </w:rPr>
              <w:t>（三）专业设置适应社会需求</w:t>
            </w:r>
            <w:r w:rsidR="00487956">
              <w:rPr>
                <w:noProof/>
                <w:webHidden/>
              </w:rPr>
              <w:tab/>
            </w:r>
            <w:r>
              <w:rPr>
                <w:noProof/>
                <w:webHidden/>
              </w:rPr>
              <w:fldChar w:fldCharType="begin"/>
            </w:r>
            <w:r w:rsidR="00487956">
              <w:rPr>
                <w:noProof/>
                <w:webHidden/>
              </w:rPr>
              <w:instrText xml:space="preserve"> PAGEREF _Toc29476039 \h </w:instrText>
            </w:r>
            <w:r>
              <w:rPr>
                <w:noProof/>
                <w:webHidden/>
              </w:rPr>
            </w:r>
            <w:r>
              <w:rPr>
                <w:noProof/>
                <w:webHidden/>
              </w:rPr>
              <w:fldChar w:fldCharType="separate"/>
            </w:r>
            <w:r w:rsidR="00487956">
              <w:rPr>
                <w:noProof/>
                <w:webHidden/>
              </w:rPr>
              <w:t>35</w:t>
            </w:r>
            <w:r>
              <w:rPr>
                <w:noProof/>
                <w:webHidden/>
              </w:rPr>
              <w:fldChar w:fldCharType="end"/>
            </w:r>
          </w:hyperlink>
        </w:p>
        <w:p w:rsidR="00487956" w:rsidRDefault="006C1239">
          <w:pPr>
            <w:pStyle w:val="20"/>
            <w:tabs>
              <w:tab w:val="right" w:leader="dot" w:pos="8296"/>
            </w:tabs>
            <w:rPr>
              <w:noProof/>
            </w:rPr>
          </w:pPr>
          <w:hyperlink w:anchor="_Toc29476040" w:history="1">
            <w:r w:rsidR="00487956" w:rsidRPr="00A26907">
              <w:rPr>
                <w:rStyle w:val="a9"/>
                <w:rFonts w:hint="eastAsia"/>
                <w:noProof/>
              </w:rPr>
              <w:t>（四）校企协同育人显优势</w:t>
            </w:r>
            <w:r w:rsidR="00487956">
              <w:rPr>
                <w:noProof/>
                <w:webHidden/>
              </w:rPr>
              <w:tab/>
            </w:r>
            <w:r>
              <w:rPr>
                <w:noProof/>
                <w:webHidden/>
              </w:rPr>
              <w:fldChar w:fldCharType="begin"/>
            </w:r>
            <w:r w:rsidR="00487956">
              <w:rPr>
                <w:noProof/>
                <w:webHidden/>
              </w:rPr>
              <w:instrText xml:space="preserve"> PAGEREF _Toc29476040 \h </w:instrText>
            </w:r>
            <w:r>
              <w:rPr>
                <w:noProof/>
                <w:webHidden/>
              </w:rPr>
            </w:r>
            <w:r>
              <w:rPr>
                <w:noProof/>
                <w:webHidden/>
              </w:rPr>
              <w:fldChar w:fldCharType="separate"/>
            </w:r>
            <w:r w:rsidR="00487956">
              <w:rPr>
                <w:noProof/>
                <w:webHidden/>
              </w:rPr>
              <w:t>35</w:t>
            </w:r>
            <w:r>
              <w:rPr>
                <w:noProof/>
                <w:webHidden/>
              </w:rPr>
              <w:fldChar w:fldCharType="end"/>
            </w:r>
          </w:hyperlink>
        </w:p>
        <w:p w:rsidR="00487956" w:rsidRDefault="006C1239">
          <w:pPr>
            <w:pStyle w:val="10"/>
            <w:tabs>
              <w:tab w:val="right" w:leader="dot" w:pos="8296"/>
            </w:tabs>
            <w:rPr>
              <w:noProof/>
            </w:rPr>
          </w:pPr>
          <w:hyperlink w:anchor="_Toc29476041" w:history="1">
            <w:r w:rsidR="00487956" w:rsidRPr="00A26907">
              <w:rPr>
                <w:rStyle w:val="a9"/>
                <w:rFonts w:ascii="黑体" w:eastAsia="黑体" w:hAnsi="黑体" w:hint="eastAsia"/>
                <w:noProof/>
              </w:rPr>
              <w:t>八、存在问题及改进计划</w:t>
            </w:r>
            <w:r w:rsidR="00487956">
              <w:rPr>
                <w:noProof/>
                <w:webHidden/>
              </w:rPr>
              <w:tab/>
            </w:r>
            <w:r>
              <w:rPr>
                <w:noProof/>
                <w:webHidden/>
              </w:rPr>
              <w:fldChar w:fldCharType="begin"/>
            </w:r>
            <w:r w:rsidR="00487956">
              <w:rPr>
                <w:noProof/>
                <w:webHidden/>
              </w:rPr>
              <w:instrText xml:space="preserve"> PAGEREF _Toc29476041 \h </w:instrText>
            </w:r>
            <w:r>
              <w:rPr>
                <w:noProof/>
                <w:webHidden/>
              </w:rPr>
            </w:r>
            <w:r>
              <w:rPr>
                <w:noProof/>
                <w:webHidden/>
              </w:rPr>
              <w:fldChar w:fldCharType="separate"/>
            </w:r>
            <w:r w:rsidR="00487956">
              <w:rPr>
                <w:noProof/>
                <w:webHidden/>
              </w:rPr>
              <w:t>42</w:t>
            </w:r>
            <w:r>
              <w:rPr>
                <w:noProof/>
                <w:webHidden/>
              </w:rPr>
              <w:fldChar w:fldCharType="end"/>
            </w:r>
          </w:hyperlink>
        </w:p>
        <w:p w:rsidR="00487956" w:rsidRDefault="006C1239">
          <w:pPr>
            <w:pStyle w:val="20"/>
            <w:tabs>
              <w:tab w:val="right" w:leader="dot" w:pos="8296"/>
            </w:tabs>
            <w:rPr>
              <w:noProof/>
            </w:rPr>
          </w:pPr>
          <w:hyperlink w:anchor="_Toc29476042" w:history="1">
            <w:r w:rsidR="00487956" w:rsidRPr="00A26907">
              <w:rPr>
                <w:rStyle w:val="a9"/>
                <w:rFonts w:ascii="Cambria" w:eastAsia="宋体" w:hAnsi="Cambria" w:cs="Times New Roman" w:hint="eastAsia"/>
                <w:noProof/>
              </w:rPr>
              <w:t>（一）主要问题与不足</w:t>
            </w:r>
            <w:r w:rsidR="00487956">
              <w:rPr>
                <w:noProof/>
                <w:webHidden/>
              </w:rPr>
              <w:tab/>
            </w:r>
            <w:r>
              <w:rPr>
                <w:noProof/>
                <w:webHidden/>
              </w:rPr>
              <w:fldChar w:fldCharType="begin"/>
            </w:r>
            <w:r w:rsidR="00487956">
              <w:rPr>
                <w:noProof/>
                <w:webHidden/>
              </w:rPr>
              <w:instrText xml:space="preserve"> PAGEREF _Toc29476042 \h </w:instrText>
            </w:r>
            <w:r>
              <w:rPr>
                <w:noProof/>
                <w:webHidden/>
              </w:rPr>
            </w:r>
            <w:r>
              <w:rPr>
                <w:noProof/>
                <w:webHidden/>
              </w:rPr>
              <w:fldChar w:fldCharType="separate"/>
            </w:r>
            <w:r w:rsidR="00487956">
              <w:rPr>
                <w:noProof/>
                <w:webHidden/>
              </w:rPr>
              <w:t>42</w:t>
            </w:r>
            <w:r>
              <w:rPr>
                <w:noProof/>
                <w:webHidden/>
              </w:rPr>
              <w:fldChar w:fldCharType="end"/>
            </w:r>
          </w:hyperlink>
        </w:p>
        <w:p w:rsidR="00487956" w:rsidRDefault="006C1239">
          <w:pPr>
            <w:pStyle w:val="20"/>
            <w:tabs>
              <w:tab w:val="right" w:leader="dot" w:pos="8296"/>
            </w:tabs>
            <w:rPr>
              <w:noProof/>
            </w:rPr>
          </w:pPr>
          <w:hyperlink w:anchor="_Toc29476043" w:history="1">
            <w:r w:rsidR="00487956" w:rsidRPr="00A26907">
              <w:rPr>
                <w:rStyle w:val="a9"/>
                <w:rFonts w:ascii="Cambria" w:eastAsia="宋体" w:hAnsi="Cambria" w:cs="Times New Roman" w:hint="eastAsia"/>
                <w:noProof/>
              </w:rPr>
              <w:t>（二）改进措施</w:t>
            </w:r>
            <w:r w:rsidR="00487956">
              <w:rPr>
                <w:noProof/>
                <w:webHidden/>
              </w:rPr>
              <w:tab/>
            </w:r>
            <w:r>
              <w:rPr>
                <w:noProof/>
                <w:webHidden/>
              </w:rPr>
              <w:fldChar w:fldCharType="begin"/>
            </w:r>
            <w:r w:rsidR="00487956">
              <w:rPr>
                <w:noProof/>
                <w:webHidden/>
              </w:rPr>
              <w:instrText xml:space="preserve"> PAGEREF _Toc29476043 \h </w:instrText>
            </w:r>
            <w:r>
              <w:rPr>
                <w:noProof/>
                <w:webHidden/>
              </w:rPr>
            </w:r>
            <w:r>
              <w:rPr>
                <w:noProof/>
                <w:webHidden/>
              </w:rPr>
              <w:fldChar w:fldCharType="separate"/>
            </w:r>
            <w:r w:rsidR="00487956">
              <w:rPr>
                <w:noProof/>
                <w:webHidden/>
              </w:rPr>
              <w:t>42</w:t>
            </w:r>
            <w:r>
              <w:rPr>
                <w:noProof/>
                <w:webHidden/>
              </w:rPr>
              <w:fldChar w:fldCharType="end"/>
            </w:r>
          </w:hyperlink>
        </w:p>
        <w:p w:rsidR="00487956" w:rsidRDefault="006C1239">
          <w:pPr>
            <w:pStyle w:val="10"/>
            <w:tabs>
              <w:tab w:val="right" w:leader="dot" w:pos="8296"/>
            </w:tabs>
            <w:rPr>
              <w:noProof/>
            </w:rPr>
          </w:pPr>
          <w:hyperlink w:anchor="_Toc29476044" w:history="1">
            <w:r w:rsidR="00487956" w:rsidRPr="00A26907">
              <w:rPr>
                <w:rStyle w:val="a9"/>
                <w:rFonts w:ascii="黑体" w:eastAsia="黑体" w:hAnsi="黑体" w:hint="eastAsia"/>
                <w:noProof/>
              </w:rPr>
              <w:t>附录</w:t>
            </w:r>
            <w:r w:rsidR="00487956">
              <w:rPr>
                <w:noProof/>
                <w:webHidden/>
              </w:rPr>
              <w:tab/>
            </w:r>
            <w:r>
              <w:rPr>
                <w:noProof/>
                <w:webHidden/>
              </w:rPr>
              <w:fldChar w:fldCharType="begin"/>
            </w:r>
            <w:r w:rsidR="00487956">
              <w:rPr>
                <w:noProof/>
                <w:webHidden/>
              </w:rPr>
              <w:instrText xml:space="preserve"> PAGEREF _Toc29476044 \h </w:instrText>
            </w:r>
            <w:r>
              <w:rPr>
                <w:noProof/>
                <w:webHidden/>
              </w:rPr>
            </w:r>
            <w:r>
              <w:rPr>
                <w:noProof/>
                <w:webHidden/>
              </w:rPr>
              <w:fldChar w:fldCharType="separate"/>
            </w:r>
            <w:r w:rsidR="00487956">
              <w:rPr>
                <w:noProof/>
                <w:webHidden/>
              </w:rPr>
              <w:t>44</w:t>
            </w:r>
            <w:r>
              <w:rPr>
                <w:noProof/>
                <w:webHidden/>
              </w:rPr>
              <w:fldChar w:fldCharType="end"/>
            </w:r>
          </w:hyperlink>
        </w:p>
        <w:p w:rsidR="00487956" w:rsidRDefault="006C1239">
          <w:pPr>
            <w:pStyle w:val="10"/>
            <w:tabs>
              <w:tab w:val="right" w:leader="dot" w:pos="8296"/>
            </w:tabs>
            <w:rPr>
              <w:noProof/>
            </w:rPr>
          </w:pPr>
          <w:hyperlink w:anchor="_Toc29476045" w:history="1">
            <w:r w:rsidR="00487956" w:rsidRPr="00A26907">
              <w:rPr>
                <w:rStyle w:val="a9"/>
                <w:rFonts w:ascii="黑体" w:eastAsia="黑体" w:hAnsi="黑体" w:hint="eastAsia"/>
                <w:noProof/>
              </w:rPr>
              <w:t>附件：《广州航海学院</w:t>
            </w:r>
            <w:r w:rsidR="00487956" w:rsidRPr="00A26907">
              <w:rPr>
                <w:rStyle w:val="a9"/>
                <w:rFonts w:ascii="黑体" w:eastAsia="黑体" w:hAnsi="黑体"/>
                <w:noProof/>
              </w:rPr>
              <w:t>2019</w:t>
            </w:r>
            <w:r w:rsidR="00487956" w:rsidRPr="00A26907">
              <w:rPr>
                <w:rStyle w:val="a9"/>
                <w:rFonts w:ascii="黑体" w:eastAsia="黑体" w:hAnsi="黑体" w:hint="eastAsia"/>
                <w:noProof/>
              </w:rPr>
              <w:t>年本科教学质量报告》支撑数据</w:t>
            </w:r>
            <w:r w:rsidR="00487956">
              <w:rPr>
                <w:noProof/>
                <w:webHidden/>
              </w:rPr>
              <w:tab/>
            </w:r>
            <w:r>
              <w:rPr>
                <w:noProof/>
                <w:webHidden/>
              </w:rPr>
              <w:fldChar w:fldCharType="begin"/>
            </w:r>
            <w:r w:rsidR="00487956">
              <w:rPr>
                <w:noProof/>
                <w:webHidden/>
              </w:rPr>
              <w:instrText xml:space="preserve"> PAGEREF _Toc29476045 \h </w:instrText>
            </w:r>
            <w:r>
              <w:rPr>
                <w:noProof/>
                <w:webHidden/>
              </w:rPr>
            </w:r>
            <w:r>
              <w:rPr>
                <w:noProof/>
                <w:webHidden/>
              </w:rPr>
              <w:fldChar w:fldCharType="separate"/>
            </w:r>
            <w:r w:rsidR="00487956">
              <w:rPr>
                <w:noProof/>
                <w:webHidden/>
              </w:rPr>
              <w:t>44</w:t>
            </w:r>
            <w:r>
              <w:rPr>
                <w:noProof/>
                <w:webHidden/>
              </w:rPr>
              <w:fldChar w:fldCharType="end"/>
            </w:r>
          </w:hyperlink>
        </w:p>
        <w:p w:rsidR="00041505" w:rsidRDefault="006C1239" w:rsidP="00041505">
          <w:pPr>
            <w:jc w:val="left"/>
          </w:pPr>
          <w:r>
            <w:fldChar w:fldCharType="end"/>
          </w:r>
        </w:p>
      </w:sdtContent>
    </w:sdt>
    <w:p w:rsidR="00195F27" w:rsidRDefault="00195F27">
      <w:pPr>
        <w:jc w:val="left"/>
        <w:sectPr w:rsidR="00195F27" w:rsidSect="009D0139">
          <w:headerReference w:type="default" r:id="rId10"/>
          <w:footerReference w:type="default" r:id="rId11"/>
          <w:pgSz w:w="11906" w:h="16838"/>
          <w:pgMar w:top="1440" w:right="1800" w:bottom="1440" w:left="1800" w:header="851" w:footer="992" w:gutter="0"/>
          <w:cols w:space="425"/>
          <w:docGrid w:type="lines" w:linePitch="312"/>
        </w:sectPr>
      </w:pPr>
    </w:p>
    <w:p w:rsidR="00EB133C" w:rsidRDefault="00041505">
      <w:pPr>
        <w:pStyle w:val="1"/>
        <w:jc w:val="center"/>
      </w:pPr>
      <w:bookmarkStart w:id="0" w:name="_Toc29475995"/>
      <w:r>
        <w:rPr>
          <w:rFonts w:ascii="黑体" w:eastAsia="黑体" w:hAnsi="黑体" w:hint="eastAsia"/>
          <w:sz w:val="30"/>
          <w:szCs w:val="30"/>
        </w:rPr>
        <w:lastRenderedPageBreak/>
        <w:t>学校概况</w:t>
      </w:r>
      <w:bookmarkEnd w:id="0"/>
    </w:p>
    <w:p w:rsidR="009A4FCB" w:rsidRDefault="009A4FCB" w:rsidP="009A4FCB">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广州航海学院是一所公办普通本科院校，也是华南地区唯一独立建制的海事本科院校，其前身是交通部广州海运管理局创办于1964年的广州海运学校；1981年经国家交通部批准，广州海运学校与广州水运工业学校合并组建直属交通部的广州海运学校；1992年经国家教委批准，广州海运学校与武汉水运工程学院广州航海分部合并组建直属交通部的广州航海高等专科学校，1998年划转广东省人民政府管理；2002年经广东省人民政府批准，广州航务工程学校并入广州航海高等专科学校；2013年经国家教育部批准，广州航海高等专科学校升格为普通本科院校并更名</w:t>
      </w:r>
      <w:r w:rsidR="00010A2C">
        <w:rPr>
          <w:rFonts w:ascii="仿宋_GB2312" w:eastAsia="仿宋_GB2312" w:hAnsi="宋体" w:cs="仿宋_GB2312" w:hint="eastAsia"/>
          <w:color w:val="000000"/>
          <w:kern w:val="0"/>
          <w:sz w:val="32"/>
          <w:szCs w:val="32"/>
        </w:rPr>
        <w:t>为广州航海学院</w:t>
      </w:r>
      <w:r w:rsidR="00010A2C">
        <w:rPr>
          <w:rFonts w:ascii="仿宋_GB2312" w:eastAsia="仿宋_GB2312" w:hAnsi="仿宋_GB2312" w:cs="仿宋_GB2312"/>
          <w:sz w:val="32"/>
          <w:szCs w:val="32"/>
        </w:rPr>
        <w:t>，</w:t>
      </w:r>
      <w:r w:rsidR="00010A2C">
        <w:rPr>
          <w:rFonts w:ascii="仿宋_GB2312" w:eastAsia="仿宋_GB2312" w:hAnsi="仿宋_GB2312" w:cs="仿宋_GB2312" w:hint="eastAsia"/>
          <w:sz w:val="32"/>
          <w:szCs w:val="32"/>
        </w:rPr>
        <w:t>实现了</w:t>
      </w:r>
      <w:r w:rsidR="00010A2C">
        <w:rPr>
          <w:rFonts w:ascii="仿宋_GB2312" w:eastAsia="仿宋_GB2312" w:hAnsi="仿宋_GB2312" w:cs="仿宋_GB2312"/>
          <w:sz w:val="32"/>
          <w:szCs w:val="32"/>
        </w:rPr>
        <w:t>从专科到本科</w:t>
      </w:r>
      <w:r w:rsidR="00010A2C">
        <w:rPr>
          <w:rFonts w:ascii="仿宋_GB2312" w:eastAsia="仿宋_GB2312" w:hAnsi="仿宋_GB2312" w:cs="仿宋_GB2312" w:hint="eastAsia"/>
          <w:sz w:val="32"/>
          <w:szCs w:val="32"/>
        </w:rPr>
        <w:t>教育</w:t>
      </w:r>
      <w:r w:rsidR="00010A2C">
        <w:rPr>
          <w:rFonts w:ascii="仿宋_GB2312" w:eastAsia="仿宋_GB2312" w:hAnsi="仿宋_GB2312" w:cs="仿宋_GB2312"/>
          <w:sz w:val="32"/>
          <w:szCs w:val="32"/>
        </w:rPr>
        <w:t>层次的提升</w:t>
      </w:r>
      <w:r w:rsidR="00010A2C">
        <w:rPr>
          <w:rFonts w:ascii="仿宋_GB2312" w:eastAsia="仿宋_GB2312" w:hAnsi="仿宋_GB2312" w:cs="仿宋_GB2312" w:hint="eastAsia"/>
          <w:sz w:val="32"/>
          <w:szCs w:val="32"/>
        </w:rPr>
        <w:t>；201</w:t>
      </w:r>
      <w:r w:rsidR="00010A2C">
        <w:rPr>
          <w:rFonts w:ascii="仿宋_GB2312" w:eastAsia="仿宋_GB2312" w:hAnsi="仿宋_GB2312" w:cs="仿宋_GB2312"/>
          <w:sz w:val="32"/>
          <w:szCs w:val="32"/>
        </w:rPr>
        <w:t>7</w:t>
      </w:r>
      <w:r w:rsidR="00010A2C">
        <w:rPr>
          <w:rFonts w:ascii="仿宋_GB2312" w:eastAsia="仿宋_GB2312" w:hAnsi="仿宋_GB2312" w:cs="仿宋_GB2312" w:hint="eastAsia"/>
          <w:sz w:val="32"/>
          <w:szCs w:val="32"/>
        </w:rPr>
        <w:t>年学校取得了学士学位授予权，办学层次实现了真正意义上的新跨越；2018年入选广东省“冲补强”计划“强特色”建设高校，特色办学实现了新跨越。</w:t>
      </w:r>
    </w:p>
    <w:p w:rsidR="009A4FCB" w:rsidRDefault="009A4FCB" w:rsidP="009A4FCB">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学校地处广东省广州市，现有黄埔和</w:t>
      </w:r>
      <w:proofErr w:type="gramStart"/>
      <w:r>
        <w:rPr>
          <w:rFonts w:ascii="仿宋_GB2312" w:eastAsia="仿宋_GB2312" w:hAnsi="宋体" w:cs="仿宋_GB2312" w:hint="eastAsia"/>
          <w:color w:val="000000"/>
          <w:kern w:val="0"/>
          <w:sz w:val="32"/>
          <w:szCs w:val="32"/>
        </w:rPr>
        <w:t>琶</w:t>
      </w:r>
      <w:proofErr w:type="gramEnd"/>
      <w:r>
        <w:rPr>
          <w:rFonts w:ascii="仿宋_GB2312" w:eastAsia="仿宋_GB2312" w:hAnsi="宋体" w:cs="仿宋_GB2312" w:hint="eastAsia"/>
          <w:color w:val="000000"/>
          <w:kern w:val="0"/>
          <w:sz w:val="32"/>
          <w:szCs w:val="32"/>
        </w:rPr>
        <w:t>洲2个校区，校园总面积</w:t>
      </w:r>
      <w:r w:rsidR="00452823" w:rsidRPr="00452823">
        <w:rPr>
          <w:rFonts w:ascii="仿宋_GB2312" w:eastAsia="仿宋_GB2312" w:hAnsi="宋体" w:cs="仿宋_GB2312" w:hint="eastAsia"/>
          <w:color w:val="000000"/>
          <w:kern w:val="0"/>
          <w:sz w:val="32"/>
          <w:szCs w:val="32"/>
        </w:rPr>
        <w:t>38.039万</w:t>
      </w:r>
      <w:r w:rsidR="00452823">
        <w:rPr>
          <w:rFonts w:ascii="仿宋_GB2312" w:eastAsia="仿宋_GB2312" w:hAnsi="宋体" w:cs="仿宋_GB2312" w:hint="eastAsia"/>
          <w:color w:val="000000"/>
          <w:kern w:val="0"/>
          <w:sz w:val="32"/>
          <w:szCs w:val="32"/>
        </w:rPr>
        <w:t>平方米</w:t>
      </w:r>
      <w:r>
        <w:rPr>
          <w:rFonts w:ascii="仿宋_GB2312" w:eastAsia="仿宋_GB2312" w:hAnsi="宋体" w:cs="仿宋_GB2312" w:hint="eastAsia"/>
          <w:color w:val="000000"/>
          <w:kern w:val="0"/>
          <w:sz w:val="32"/>
          <w:szCs w:val="32"/>
        </w:rPr>
        <w:t>，总建筑面积</w:t>
      </w:r>
      <w:r w:rsidR="00452823" w:rsidRPr="00452823">
        <w:rPr>
          <w:rFonts w:ascii="仿宋_GB2312" w:eastAsia="仿宋_GB2312" w:hAnsi="宋体" w:cs="仿宋_GB2312" w:hint="eastAsia"/>
          <w:color w:val="000000"/>
          <w:kern w:val="0"/>
          <w:sz w:val="32"/>
          <w:szCs w:val="32"/>
        </w:rPr>
        <w:t>30.793万</w:t>
      </w:r>
      <w:r>
        <w:rPr>
          <w:rFonts w:ascii="仿宋_GB2312" w:eastAsia="仿宋_GB2312" w:hAnsi="宋体" w:cs="仿宋_GB2312" w:hint="eastAsia"/>
          <w:color w:val="000000"/>
          <w:kern w:val="0"/>
          <w:sz w:val="32"/>
          <w:szCs w:val="32"/>
        </w:rPr>
        <w:t>平方米。学校全面贯彻党的教育方针，遵循高等教育发展规律，坚持</w:t>
      </w:r>
      <w:r w:rsidR="00AA29C9">
        <w:rPr>
          <w:rFonts w:ascii="仿宋_GB2312" w:eastAsia="仿宋_GB2312" w:hAnsi="宋体" w:cs="仿宋_GB2312" w:hint="eastAsia"/>
          <w:color w:val="000000"/>
          <w:kern w:val="0"/>
          <w:sz w:val="32"/>
          <w:szCs w:val="32"/>
        </w:rPr>
        <w:t>“立德树人、学以致用、服务强校、特色发展”</w:t>
      </w:r>
      <w:r>
        <w:rPr>
          <w:rFonts w:ascii="仿宋_GB2312" w:eastAsia="仿宋_GB2312" w:hAnsi="宋体" w:cs="仿宋_GB2312" w:hint="eastAsia"/>
          <w:color w:val="000000"/>
          <w:kern w:val="0"/>
          <w:sz w:val="32"/>
          <w:szCs w:val="32"/>
        </w:rPr>
        <w:t>办学</w:t>
      </w:r>
      <w:r w:rsidR="00AA29C9">
        <w:rPr>
          <w:rFonts w:ascii="仿宋_GB2312" w:eastAsia="仿宋_GB2312" w:hAnsi="宋体" w:cs="仿宋_GB2312" w:hint="eastAsia"/>
          <w:color w:val="000000"/>
          <w:kern w:val="0"/>
          <w:sz w:val="32"/>
          <w:szCs w:val="32"/>
        </w:rPr>
        <w:t>方针</w:t>
      </w:r>
      <w:r>
        <w:rPr>
          <w:rFonts w:ascii="仿宋_GB2312" w:eastAsia="仿宋_GB2312" w:hAnsi="宋体" w:cs="仿宋_GB2312" w:hint="eastAsia"/>
          <w:color w:val="000000"/>
          <w:kern w:val="0"/>
          <w:sz w:val="32"/>
          <w:szCs w:val="32"/>
        </w:rPr>
        <w:t>，以航运为特色，立足广东，依托行业，面向华南、面向海洋，服务区域经济和国家航运事业发展需要，培养基础理论扎实，创新思维活跃，应用能力强，综合素质高，具有国际视野和社会责任感</w:t>
      </w:r>
      <w:r>
        <w:rPr>
          <w:rFonts w:ascii="仿宋_GB2312" w:eastAsia="仿宋_GB2312" w:hAnsi="宋体" w:cs="仿宋_GB2312" w:hint="eastAsia"/>
          <w:color w:val="000000"/>
          <w:kern w:val="0"/>
          <w:sz w:val="32"/>
          <w:szCs w:val="32"/>
        </w:rPr>
        <w:lastRenderedPageBreak/>
        <w:t>的高素质应用型专门人才。学校自开办至今已为社会输送各类人才6万多人。一大批毕业生在华南地区的航运、港口、航道、海事、海关、海上救助、海上打捞等部门担任领导职务和业务骨干。毕业生就业率一直在全省同层次高校中名列前茅,毕业生良好的专业素质和敬业精神，受到了用人单位的高度肯定和广泛好评。</w:t>
      </w:r>
    </w:p>
    <w:p w:rsidR="00010A2C" w:rsidRDefault="009A4FCB" w:rsidP="00010A2C">
      <w:pPr>
        <w:widowControl/>
        <w:shd w:val="clear" w:color="FFFFFF"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学校</w:t>
      </w:r>
      <w:r>
        <w:rPr>
          <w:rFonts w:ascii="仿宋_GB2312" w:eastAsia="仿宋_GB2312" w:hAnsi="宋体" w:cs="仿宋_GB2312" w:hint="eastAsia"/>
          <w:color w:val="000000"/>
          <w:kern w:val="0"/>
          <w:sz w:val="32"/>
          <w:szCs w:val="32"/>
        </w:rPr>
        <w:t>坚持人才培养中心地位，以学生为中心，建立实施ISO900</w:t>
      </w:r>
      <w:r w:rsidR="00925B65">
        <w:rPr>
          <w:rFonts w:ascii="仿宋_GB2312" w:eastAsia="仿宋_GB2312" w:hAnsi="宋体" w:cs="仿宋_GB2312" w:hint="eastAsia"/>
          <w:color w:val="000000"/>
          <w:kern w:val="0"/>
          <w:sz w:val="32"/>
          <w:szCs w:val="32"/>
        </w:rPr>
        <w:t>1</w:t>
      </w:r>
      <w:r w:rsidR="00041505">
        <w:rPr>
          <w:rFonts w:ascii="仿宋_GB2312" w:eastAsia="仿宋_GB2312" w:hAnsi="宋体" w:cs="仿宋_GB2312" w:hint="eastAsia"/>
          <w:color w:val="000000"/>
          <w:kern w:val="0"/>
          <w:sz w:val="32"/>
          <w:szCs w:val="32"/>
        </w:rPr>
        <w:t>质量管理体系，航海类专业实行半军事化管理。</w:t>
      </w:r>
      <w:r>
        <w:rPr>
          <w:rFonts w:ascii="仿宋_GB2312" w:eastAsia="仿宋_GB2312" w:hAnsi="宋体" w:cs="仿宋_GB2312"/>
          <w:color w:val="000000"/>
          <w:kern w:val="0"/>
          <w:sz w:val="32"/>
          <w:szCs w:val="32"/>
        </w:rPr>
        <w:t>目前设有1</w:t>
      </w:r>
      <w:r w:rsidR="00041505">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个二级学院</w:t>
      </w:r>
      <w:r w:rsidR="00041505">
        <w:rPr>
          <w:rFonts w:ascii="仿宋_GB2312" w:eastAsia="仿宋_GB2312" w:hAnsi="宋体" w:cs="仿宋_GB2312" w:hint="eastAsia"/>
          <w:color w:val="000000"/>
          <w:kern w:val="0"/>
          <w:sz w:val="32"/>
          <w:szCs w:val="32"/>
        </w:rPr>
        <w:t>（部）</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以工学为主，管理学、经济学、法学、文学、艺术学</w:t>
      </w:r>
      <w:r w:rsidR="00041505">
        <w:rPr>
          <w:rFonts w:ascii="仿宋_GB2312" w:eastAsia="仿宋_GB2312" w:hAnsi="宋体" w:cs="仿宋_GB2312" w:hint="eastAsia"/>
          <w:color w:val="000000"/>
          <w:kern w:val="0"/>
          <w:sz w:val="32"/>
          <w:szCs w:val="32"/>
        </w:rPr>
        <w:t>等</w:t>
      </w:r>
      <w:r>
        <w:rPr>
          <w:rFonts w:ascii="仿宋_GB2312" w:eastAsia="仿宋_GB2312" w:hAnsi="宋体" w:cs="仿宋_GB2312" w:hint="eastAsia"/>
          <w:color w:val="000000"/>
          <w:kern w:val="0"/>
          <w:sz w:val="32"/>
          <w:szCs w:val="32"/>
        </w:rPr>
        <w:t>多学科协调发展，</w:t>
      </w:r>
      <w:r>
        <w:rPr>
          <w:rFonts w:ascii="仿宋_GB2312" w:eastAsia="仿宋_GB2312" w:hAnsi="宋体" w:cs="仿宋_GB2312"/>
          <w:color w:val="000000"/>
          <w:kern w:val="0"/>
          <w:sz w:val="32"/>
          <w:szCs w:val="32"/>
        </w:rPr>
        <w:t>开设了31个本科专业，面向全国25个省市（区）招生，全日制在校生13800多人。</w:t>
      </w:r>
    </w:p>
    <w:p w:rsidR="007B38E8" w:rsidRDefault="007B38E8" w:rsidP="007B38E8">
      <w:pPr>
        <w:widowControl/>
        <w:shd w:val="clear" w:color="FFFFFF" w:fill="FFFFFF"/>
        <w:ind w:firstLineChars="200" w:firstLine="640"/>
        <w:jc w:val="left"/>
      </w:pPr>
      <w:r>
        <w:rPr>
          <w:rFonts w:ascii="仿宋_GB2312" w:eastAsia="仿宋_GB2312" w:hAnsi="仿宋_GB2312" w:cs="仿宋_GB2312" w:hint="eastAsia"/>
          <w:sz w:val="32"/>
          <w:szCs w:val="32"/>
        </w:rPr>
        <w:t>我校现有专任教师</w:t>
      </w:r>
      <w:r w:rsidR="00925B65">
        <w:rPr>
          <w:rFonts w:ascii="仿宋_GB2312" w:eastAsia="仿宋_GB2312" w:hAnsi="仿宋_GB2312" w:cs="仿宋_GB2312" w:hint="eastAsia"/>
          <w:sz w:val="32"/>
          <w:szCs w:val="32"/>
        </w:rPr>
        <w:t>536</w:t>
      </w:r>
      <w:r>
        <w:rPr>
          <w:rFonts w:ascii="仿宋_GB2312" w:eastAsia="仿宋_GB2312" w:hAnsi="仿宋_GB2312" w:cs="仿宋_GB2312" w:hint="eastAsia"/>
          <w:sz w:val="32"/>
          <w:szCs w:val="32"/>
        </w:rPr>
        <w:t>人，具有高级专业技术职务专任教师</w:t>
      </w:r>
      <w:r w:rsidR="00925B65">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人（其中正</w:t>
      </w:r>
      <w:r>
        <w:rPr>
          <w:rFonts w:ascii="仿宋_GB2312" w:eastAsia="仿宋_GB2312" w:hAnsi="仿宋_GB2312" w:cs="仿宋_GB2312"/>
          <w:sz w:val="32"/>
          <w:szCs w:val="32"/>
        </w:rPr>
        <w:t>高</w:t>
      </w:r>
      <w:r>
        <w:rPr>
          <w:rFonts w:ascii="仿宋_GB2312" w:eastAsia="仿宋_GB2312" w:hAnsi="仿宋_GB2312" w:cs="仿宋_GB2312" w:hint="eastAsia"/>
          <w:sz w:val="32"/>
          <w:szCs w:val="32"/>
        </w:rPr>
        <w:t>53人），长江学者1人，教育部新世纪优秀人才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w:t>
      </w:r>
    </w:p>
    <w:p w:rsidR="009A4FCB" w:rsidRDefault="009A4FCB" w:rsidP="009A4FC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学校建有校内实验室115个，其中基础实验室21个，专业实验室94个，同时，建有校内实习工厂和设施完备的水上训练中心。学校建成签约校外实习基地294个,每个专业配置</w:t>
      </w:r>
      <w:r w:rsidRPr="005059EE">
        <w:rPr>
          <w:rFonts w:ascii="仿宋_GB2312" w:eastAsia="仿宋_GB2312" w:hAnsi="宋体" w:cs="仿宋_GB2312" w:hint="eastAsia"/>
          <w:color w:val="7030A0"/>
          <w:kern w:val="0"/>
          <w:sz w:val="32"/>
          <w:szCs w:val="32"/>
        </w:rPr>
        <w:t>至少</w:t>
      </w:r>
      <w:r w:rsidR="002B3E83" w:rsidRPr="005059EE">
        <w:rPr>
          <w:rFonts w:ascii="仿宋_GB2312" w:eastAsia="仿宋_GB2312" w:hAnsi="宋体" w:cs="仿宋_GB2312" w:hint="eastAsia"/>
          <w:color w:val="7030A0"/>
          <w:kern w:val="0"/>
          <w:sz w:val="32"/>
          <w:szCs w:val="32"/>
        </w:rPr>
        <w:t>4</w:t>
      </w:r>
      <w:r w:rsidRPr="005059EE">
        <w:rPr>
          <w:rFonts w:ascii="仿宋_GB2312" w:eastAsia="仿宋_GB2312" w:hAnsi="宋体" w:cs="仿宋_GB2312" w:hint="eastAsia"/>
          <w:color w:val="7030A0"/>
          <w:kern w:val="0"/>
          <w:sz w:val="32"/>
          <w:szCs w:val="32"/>
        </w:rPr>
        <w:t>个</w:t>
      </w:r>
      <w:r>
        <w:rPr>
          <w:rFonts w:ascii="仿宋_GB2312" w:eastAsia="仿宋_GB2312" w:hAnsi="宋体" w:cs="仿宋_GB2312" w:hint="eastAsia"/>
          <w:color w:val="000000"/>
          <w:kern w:val="0"/>
          <w:sz w:val="32"/>
          <w:szCs w:val="32"/>
        </w:rPr>
        <w:t>运行良好的校外实习基地。学校与</w:t>
      </w:r>
      <w:proofErr w:type="gramStart"/>
      <w:r>
        <w:rPr>
          <w:rFonts w:ascii="仿宋_GB2312" w:eastAsia="仿宋_GB2312" w:hAnsi="宋体" w:cs="仿宋_GB2312" w:hint="eastAsia"/>
          <w:color w:val="000000"/>
          <w:kern w:val="0"/>
          <w:sz w:val="32"/>
          <w:szCs w:val="32"/>
        </w:rPr>
        <w:t>中海散货运</w:t>
      </w:r>
      <w:proofErr w:type="gramEnd"/>
      <w:r>
        <w:rPr>
          <w:rFonts w:ascii="仿宋_GB2312" w:eastAsia="仿宋_GB2312" w:hAnsi="宋体" w:cs="仿宋_GB2312" w:hint="eastAsia"/>
          <w:color w:val="000000"/>
          <w:kern w:val="0"/>
          <w:sz w:val="32"/>
          <w:szCs w:val="32"/>
        </w:rPr>
        <w:t>输有限公司共建“安诚山”轮、“安华山”轮、“安裕山”轮和“安隆山”轮等4艘教学实习船，拓宽了我校航海类专业学生航行认识实习的渠道。充分的实践教学条件为应用型人才培养提供</w:t>
      </w:r>
      <w:r>
        <w:rPr>
          <w:rFonts w:ascii="仿宋_GB2312" w:eastAsia="仿宋_GB2312" w:hAnsi="宋体" w:cs="仿宋_GB2312" w:hint="eastAsia"/>
          <w:color w:val="000000"/>
          <w:kern w:val="0"/>
          <w:sz w:val="32"/>
          <w:szCs w:val="32"/>
        </w:rPr>
        <w:lastRenderedPageBreak/>
        <w:t>了有力的支撑和保障。</w:t>
      </w:r>
    </w:p>
    <w:p w:rsidR="009A4FCB" w:rsidRPr="00925B65" w:rsidRDefault="009A4FCB" w:rsidP="009A4FCB">
      <w:pPr>
        <w:widowControl/>
        <w:shd w:val="clear" w:color="auto" w:fill="FFFFFF"/>
        <w:ind w:firstLineChars="200" w:firstLine="640"/>
        <w:jc w:val="left"/>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kern w:val="0"/>
          <w:sz w:val="32"/>
          <w:szCs w:val="32"/>
        </w:rPr>
        <w:t>从2013年学校升本至今，学校有船舶与海洋工程、交通运输工程、通信工程3个一级</w:t>
      </w:r>
      <w:proofErr w:type="gramStart"/>
      <w:r>
        <w:rPr>
          <w:rFonts w:ascii="仿宋_GB2312" w:eastAsia="仿宋_GB2312" w:hAnsi="宋体" w:cs="仿宋_GB2312" w:hint="eastAsia"/>
          <w:color w:val="000000"/>
          <w:kern w:val="0"/>
          <w:sz w:val="32"/>
          <w:szCs w:val="32"/>
        </w:rPr>
        <w:t>学科获</w:t>
      </w:r>
      <w:proofErr w:type="gramEnd"/>
      <w:r>
        <w:rPr>
          <w:rFonts w:ascii="仿宋_GB2312" w:eastAsia="仿宋_GB2312" w:hAnsi="宋体" w:cs="仿宋_GB2312" w:hint="eastAsia"/>
          <w:color w:val="000000"/>
          <w:kern w:val="0"/>
          <w:sz w:val="32"/>
          <w:szCs w:val="32"/>
        </w:rPr>
        <w:t>批为广东省重点建设学科；</w:t>
      </w:r>
      <w:r w:rsidRPr="005059EE">
        <w:rPr>
          <w:rFonts w:ascii="仿宋_GB2312" w:eastAsia="仿宋_GB2312" w:hAnsi="宋体" w:cs="仿宋_GB2312" w:hint="eastAsia"/>
          <w:color w:val="7030A0"/>
          <w:kern w:val="0"/>
          <w:sz w:val="32"/>
          <w:szCs w:val="32"/>
        </w:rPr>
        <w:t>航海技术、交通运输、轮机工程3个本科专业被列为省级应用型人才培养示范专业</w:t>
      </w:r>
      <w:r>
        <w:rPr>
          <w:rFonts w:ascii="仿宋_GB2312" w:eastAsia="仿宋_GB2312" w:hAnsi="宋体" w:cs="仿宋_GB2312" w:hint="eastAsia"/>
          <w:color w:val="000000"/>
          <w:kern w:val="0"/>
          <w:sz w:val="32"/>
          <w:szCs w:val="32"/>
        </w:rPr>
        <w:t>；船舶与海洋工程被列为省级综合改革试点专业；“航海类人才培养协同育人中心”被认定为首批省级协同育人平台；获批省级人才培养基地类建设项目和示范性专业类建设项目共有1</w:t>
      </w:r>
      <w:r>
        <w:rPr>
          <w:rFonts w:ascii="仿宋_GB2312" w:eastAsia="仿宋_GB2312" w:hAnsi="宋体" w:cs="仿宋_GB2312"/>
          <w:color w:val="000000"/>
          <w:kern w:val="0"/>
          <w:sz w:val="32"/>
          <w:szCs w:val="32"/>
        </w:rPr>
        <w:t>6</w:t>
      </w:r>
      <w:r>
        <w:rPr>
          <w:rFonts w:ascii="仿宋_GB2312" w:eastAsia="仿宋_GB2312" w:hAnsi="宋体" w:cs="仿宋_GB2312" w:hint="eastAsia"/>
          <w:color w:val="000000"/>
          <w:kern w:val="0"/>
          <w:sz w:val="32"/>
          <w:szCs w:val="32"/>
        </w:rPr>
        <w:t>项;建成国际海事组织（</w:t>
      </w:r>
      <w:r>
        <w:rPr>
          <w:rFonts w:ascii="仿宋_GB2312" w:eastAsia="仿宋_GB2312" w:hAnsi="宋体" w:cs="仿宋_GB2312"/>
          <w:color w:val="000000"/>
          <w:kern w:val="0"/>
          <w:sz w:val="32"/>
          <w:szCs w:val="32"/>
        </w:rPr>
        <w:t>IMO</w:t>
      </w:r>
      <w:r>
        <w:rPr>
          <w:rFonts w:ascii="仿宋_GB2312" w:eastAsia="仿宋_GB2312" w:hAnsi="宋体" w:cs="仿宋_GB2312" w:hint="eastAsia"/>
          <w:color w:val="000000"/>
          <w:kern w:val="0"/>
          <w:sz w:val="32"/>
          <w:szCs w:val="32"/>
        </w:rPr>
        <w:t>）示范课</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门，获得省级精品资源共享课程、精</w:t>
      </w:r>
      <w:r w:rsidRPr="00925B65">
        <w:rPr>
          <w:rFonts w:ascii="仿宋_GB2312" w:eastAsia="仿宋_GB2312" w:hAnsi="宋体" w:cs="仿宋_GB2312" w:hint="eastAsia"/>
          <w:color w:val="000000" w:themeColor="text1"/>
          <w:kern w:val="0"/>
          <w:sz w:val="32"/>
          <w:szCs w:val="32"/>
        </w:rPr>
        <w:t>品视频开放课、优质课共12门；学生在各类学科技能竞赛中获国家级奖励203项、省级奖励298项；获得国家级、省级教学成果奖5项。</w:t>
      </w:r>
    </w:p>
    <w:p w:rsidR="00EB133C" w:rsidRPr="009A4FCB" w:rsidRDefault="00EB133C">
      <w:pPr>
        <w:jc w:val="left"/>
      </w:pPr>
    </w:p>
    <w:p w:rsidR="00EB133C" w:rsidRDefault="00041505">
      <w:pPr>
        <w:jc w:val="left"/>
      </w:pPr>
      <w:r>
        <w:br w:type="page"/>
      </w:r>
    </w:p>
    <w:p w:rsidR="00EB133C" w:rsidRDefault="00041505" w:rsidP="003677C3">
      <w:pPr>
        <w:pStyle w:val="1"/>
        <w:spacing w:before="0" w:after="0" w:line="240" w:lineRule="auto"/>
        <w:jc w:val="left"/>
      </w:pPr>
      <w:bookmarkStart w:id="1" w:name="_Toc29475996"/>
      <w:r>
        <w:rPr>
          <w:rFonts w:ascii="黑体" w:eastAsia="黑体" w:hAnsi="黑体" w:hint="eastAsia"/>
          <w:sz w:val="30"/>
          <w:szCs w:val="30"/>
        </w:rPr>
        <w:lastRenderedPageBreak/>
        <w:t>一、本科教育基本情况</w:t>
      </w:r>
      <w:bookmarkEnd w:id="1"/>
    </w:p>
    <w:p w:rsidR="00424AF4" w:rsidRPr="00424AF4" w:rsidRDefault="00424AF4" w:rsidP="003677C3">
      <w:pPr>
        <w:pStyle w:val="2"/>
        <w:spacing w:before="0" w:after="0" w:line="240" w:lineRule="auto"/>
        <w:jc w:val="left"/>
        <w:rPr>
          <w:rFonts w:ascii="黑体" w:eastAsia="黑体" w:hAnsi="黑体"/>
          <w:sz w:val="28"/>
          <w:szCs w:val="28"/>
        </w:rPr>
      </w:pPr>
      <w:bookmarkStart w:id="2" w:name="_Toc29475997"/>
      <w:r>
        <w:rPr>
          <w:rFonts w:ascii="黑体" w:eastAsia="黑体" w:hAnsi="黑体" w:hint="eastAsia"/>
          <w:sz w:val="28"/>
          <w:szCs w:val="28"/>
        </w:rPr>
        <w:t>（一）</w:t>
      </w:r>
      <w:r w:rsidRPr="00424AF4">
        <w:rPr>
          <w:rFonts w:ascii="黑体" w:eastAsia="黑体" w:hAnsi="黑体" w:hint="eastAsia"/>
          <w:sz w:val="28"/>
          <w:szCs w:val="28"/>
        </w:rPr>
        <w:t>办学定位</w:t>
      </w:r>
      <w:bookmarkEnd w:id="2"/>
    </w:p>
    <w:p w:rsidR="00EB133C" w:rsidRDefault="00424AF4" w:rsidP="00B0159D">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w:t>
      </w:r>
      <w:r w:rsidR="00B0159D" w:rsidRPr="00B0159D">
        <w:rPr>
          <w:rFonts w:ascii="仿宋_GB2312" w:eastAsia="仿宋_GB2312" w:hAnsi="宋体" w:cs="仿宋_GB2312" w:hint="eastAsia"/>
          <w:color w:val="000000"/>
          <w:kern w:val="0"/>
          <w:sz w:val="32"/>
          <w:szCs w:val="32"/>
        </w:rPr>
        <w:t>坚持以服务地方、行业经济发展为宗旨，以需求为导向</w:t>
      </w:r>
      <w:r w:rsidR="00B0159D">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主动对接</w:t>
      </w:r>
      <w:r w:rsidR="00A72AC3" w:rsidRPr="005059EE">
        <w:rPr>
          <w:rFonts w:ascii="仿宋_GB2312" w:eastAsia="仿宋_GB2312" w:hAnsi="宋体" w:cs="仿宋_GB2312" w:hint="eastAsia"/>
          <w:color w:val="7030A0"/>
          <w:kern w:val="0"/>
          <w:sz w:val="32"/>
          <w:szCs w:val="32"/>
        </w:rPr>
        <w:t>“海洋强国”、“一带一路”、“海运强国”、“粤港澳大湾区”、“广州国际航运中心”</w:t>
      </w:r>
      <w:r w:rsidR="00A72AC3">
        <w:rPr>
          <w:rFonts w:ascii="仿宋_GB2312" w:eastAsia="仿宋_GB2312" w:hAnsi="宋体" w:cs="仿宋_GB2312" w:hint="eastAsia"/>
          <w:color w:val="000000"/>
          <w:kern w:val="0"/>
          <w:sz w:val="32"/>
          <w:szCs w:val="32"/>
        </w:rPr>
        <w:t>等</w:t>
      </w:r>
      <w:r>
        <w:rPr>
          <w:rFonts w:ascii="仿宋_GB2312" w:eastAsia="仿宋_GB2312" w:hAnsi="宋体" w:cs="仿宋_GB2312" w:hint="eastAsia"/>
          <w:color w:val="000000"/>
          <w:kern w:val="0"/>
          <w:sz w:val="32"/>
          <w:szCs w:val="32"/>
        </w:rPr>
        <w:t>国家和</w:t>
      </w:r>
      <w:r w:rsidR="00A72AC3">
        <w:rPr>
          <w:rFonts w:ascii="仿宋_GB2312" w:eastAsia="仿宋_GB2312" w:hAnsi="宋体" w:cs="仿宋_GB2312" w:hint="eastAsia"/>
          <w:color w:val="000000"/>
          <w:kern w:val="0"/>
          <w:sz w:val="32"/>
          <w:szCs w:val="32"/>
        </w:rPr>
        <w:t>区域</w:t>
      </w:r>
      <w:r>
        <w:rPr>
          <w:rFonts w:ascii="仿宋_GB2312" w:eastAsia="仿宋_GB2312" w:hAnsi="宋体" w:cs="仿宋_GB2312" w:hint="eastAsia"/>
          <w:color w:val="000000"/>
          <w:kern w:val="0"/>
          <w:sz w:val="32"/>
          <w:szCs w:val="32"/>
        </w:rPr>
        <w:t>经济发展战略需求，坚持立德树人、学以致用、服务强校、特色发展的办学</w:t>
      </w:r>
      <w:r w:rsidR="00B0159D">
        <w:rPr>
          <w:rFonts w:ascii="仿宋_GB2312" w:eastAsia="仿宋_GB2312" w:hAnsi="宋体" w:cs="仿宋_GB2312" w:hint="eastAsia"/>
          <w:color w:val="000000"/>
          <w:kern w:val="0"/>
          <w:sz w:val="32"/>
          <w:szCs w:val="32"/>
        </w:rPr>
        <w:t>方针</w:t>
      </w:r>
      <w:r>
        <w:rPr>
          <w:rFonts w:ascii="仿宋_GB2312" w:eastAsia="仿宋_GB2312" w:hAnsi="宋体" w:cs="仿宋_GB2312" w:hint="eastAsia"/>
          <w:color w:val="000000"/>
          <w:kern w:val="0"/>
          <w:sz w:val="32"/>
          <w:szCs w:val="32"/>
        </w:rPr>
        <w:t>，以航运为特色，立足广东，依托行业，面向华南、面向海洋，服务区域经济和行业发展</w:t>
      </w:r>
      <w:r w:rsidR="00B0159D">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以工学为主，多学科协调发展；培养基础理论扎实，学科知识完整，创新思维活跃，应用能力强，综合素质高，具有国际视野和社会责任感的高素质应用型专门人才；逐步把学校建设成为一所规模适度、结构合理、</w:t>
      </w:r>
      <w:r w:rsidRPr="005059EE">
        <w:rPr>
          <w:rFonts w:ascii="仿宋_GB2312" w:eastAsia="仿宋_GB2312" w:hAnsi="宋体" w:cs="仿宋_GB2312" w:hint="eastAsia"/>
          <w:color w:val="7030A0"/>
          <w:kern w:val="0"/>
          <w:sz w:val="32"/>
          <w:szCs w:val="32"/>
        </w:rPr>
        <w:t>海事特色鲜明的</w:t>
      </w:r>
      <w:r w:rsidR="00F1555F" w:rsidRPr="005059EE">
        <w:rPr>
          <w:rFonts w:ascii="仿宋_GB2312" w:eastAsia="仿宋_GB2312" w:hAnsi="宋体" w:cs="仿宋_GB2312" w:hint="eastAsia"/>
          <w:color w:val="7030A0"/>
          <w:kern w:val="0"/>
          <w:sz w:val="32"/>
          <w:szCs w:val="32"/>
        </w:rPr>
        <w:t>高水平应用型</w:t>
      </w:r>
      <w:r w:rsidRPr="005059EE">
        <w:rPr>
          <w:rFonts w:ascii="仿宋_GB2312" w:eastAsia="仿宋_GB2312" w:hAnsi="宋体" w:cs="仿宋_GB2312" w:hint="eastAsia"/>
          <w:color w:val="7030A0"/>
          <w:kern w:val="0"/>
          <w:sz w:val="32"/>
          <w:szCs w:val="32"/>
        </w:rPr>
        <w:t>大学</w:t>
      </w:r>
      <w:r>
        <w:rPr>
          <w:rFonts w:ascii="仿宋_GB2312" w:eastAsia="仿宋_GB2312" w:hAnsi="宋体" w:cs="仿宋_GB2312" w:hint="eastAsia"/>
          <w:color w:val="000000"/>
          <w:kern w:val="0"/>
          <w:sz w:val="32"/>
          <w:szCs w:val="32"/>
        </w:rPr>
        <w:t>。</w:t>
      </w:r>
    </w:p>
    <w:p w:rsidR="00EB133C" w:rsidRDefault="00041505" w:rsidP="003677C3">
      <w:pPr>
        <w:pStyle w:val="2"/>
        <w:spacing w:before="0" w:after="0" w:line="240" w:lineRule="auto"/>
        <w:jc w:val="left"/>
        <w:rPr>
          <w:rFonts w:ascii="黑体" w:eastAsia="黑体" w:hAnsi="黑体"/>
          <w:sz w:val="28"/>
          <w:szCs w:val="28"/>
        </w:rPr>
      </w:pPr>
      <w:bookmarkStart w:id="3" w:name="_Toc29475998"/>
      <w:r>
        <w:rPr>
          <w:rFonts w:ascii="黑体" w:eastAsia="黑体" w:hAnsi="黑体" w:hint="eastAsia"/>
          <w:sz w:val="28"/>
          <w:szCs w:val="28"/>
        </w:rPr>
        <w:t>（二）学科专业设置情况</w:t>
      </w:r>
      <w:bookmarkEnd w:id="3"/>
    </w:p>
    <w:p w:rsidR="00545E6E" w:rsidRDefault="00B0159D" w:rsidP="00B0159D">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学校地处珠江三角洲的中心广州，临近香港、澳门，周边良港密集，大型航运企业众多，学校具有天然的地域优势和行业优势</w:t>
      </w:r>
      <w:r>
        <w:rPr>
          <w:rFonts w:ascii="仿宋_GB2312" w:eastAsia="仿宋_GB2312" w:hAnsi="宋体" w:cs="仿宋_GB2312"/>
          <w:color w:val="000000"/>
          <w:kern w:val="0"/>
          <w:sz w:val="32"/>
          <w:szCs w:val="32"/>
        </w:rPr>
        <w:t>。</w:t>
      </w:r>
      <w:r w:rsidR="00772E50">
        <w:rPr>
          <w:rFonts w:ascii="仿宋_GB2312" w:eastAsia="仿宋_GB2312" w:hAnsi="宋体" w:cs="仿宋_GB2312" w:hint="eastAsia"/>
          <w:color w:val="000000"/>
          <w:kern w:val="0"/>
          <w:sz w:val="32"/>
          <w:szCs w:val="32"/>
        </w:rPr>
        <w:t>学校</w:t>
      </w:r>
      <w:r w:rsidR="003677C3">
        <w:rPr>
          <w:rFonts w:ascii="仿宋_GB2312" w:eastAsia="仿宋_GB2312" w:hAnsi="宋体" w:cs="仿宋_GB2312" w:hint="eastAsia"/>
          <w:color w:val="000000"/>
          <w:kern w:val="0"/>
          <w:sz w:val="32"/>
          <w:szCs w:val="32"/>
        </w:rPr>
        <w:t>根据</w:t>
      </w:r>
      <w:r w:rsidR="00EF4BA3">
        <w:rPr>
          <w:rFonts w:ascii="仿宋_GB2312" w:eastAsia="仿宋_GB2312" w:hAnsi="宋体" w:cs="仿宋_GB2312" w:hint="eastAsia"/>
          <w:color w:val="000000"/>
          <w:kern w:val="0"/>
          <w:sz w:val="32"/>
          <w:szCs w:val="32"/>
        </w:rPr>
        <w:t>办学定位，</w:t>
      </w:r>
      <w:r w:rsidR="003677C3">
        <w:rPr>
          <w:rFonts w:ascii="仿宋_GB2312" w:eastAsia="仿宋_GB2312" w:hAnsi="宋体" w:cs="仿宋_GB2312" w:hint="eastAsia"/>
          <w:color w:val="000000"/>
          <w:kern w:val="0"/>
          <w:sz w:val="32"/>
          <w:szCs w:val="32"/>
        </w:rPr>
        <w:t>对接</w:t>
      </w:r>
      <w:r w:rsidR="00EF4BA3">
        <w:rPr>
          <w:rFonts w:ascii="仿宋_GB2312" w:eastAsia="仿宋_GB2312" w:hAnsi="宋体" w:cs="仿宋_GB2312" w:hint="eastAsia"/>
          <w:color w:val="000000"/>
          <w:kern w:val="0"/>
          <w:sz w:val="32"/>
          <w:szCs w:val="32"/>
        </w:rPr>
        <w:t>国家和粤港澳大湾区经济社会发展需求，</w:t>
      </w:r>
      <w:r w:rsidR="003677C3">
        <w:rPr>
          <w:rFonts w:ascii="仿宋_GB2312" w:eastAsia="仿宋_GB2312" w:hAnsi="宋体" w:cs="仿宋_GB2312" w:hint="eastAsia"/>
          <w:color w:val="000000"/>
          <w:kern w:val="0"/>
          <w:sz w:val="32"/>
          <w:szCs w:val="32"/>
        </w:rPr>
        <w:t>不断</w:t>
      </w:r>
      <w:r w:rsidR="00EF4BA3">
        <w:rPr>
          <w:rFonts w:ascii="仿宋_GB2312" w:eastAsia="仿宋_GB2312" w:hAnsi="宋体" w:cs="仿宋_GB2312" w:hint="eastAsia"/>
          <w:color w:val="000000"/>
          <w:kern w:val="0"/>
          <w:sz w:val="32"/>
          <w:szCs w:val="32"/>
        </w:rPr>
        <w:t>优化学科专业布局，促进学科交叉融合，发展新兴学科，形成了以</w:t>
      </w:r>
      <w:r w:rsidRPr="00B0159D">
        <w:rPr>
          <w:rFonts w:ascii="仿宋_GB2312" w:eastAsia="仿宋_GB2312" w:hAnsi="宋体" w:cs="仿宋_GB2312" w:hint="eastAsia"/>
          <w:color w:val="000000"/>
          <w:kern w:val="0"/>
          <w:sz w:val="32"/>
          <w:szCs w:val="32"/>
        </w:rPr>
        <w:t>交通运输工程、船舶与海洋工程、信息与通信工程为主干学科，</w:t>
      </w:r>
      <w:r w:rsidR="00EF4BA3">
        <w:rPr>
          <w:rFonts w:ascii="仿宋_GB2312" w:eastAsia="仿宋_GB2312" w:hAnsi="宋体" w:cs="仿宋_GB2312" w:hint="eastAsia"/>
          <w:color w:val="000000"/>
          <w:kern w:val="0"/>
          <w:sz w:val="32"/>
          <w:szCs w:val="32"/>
        </w:rPr>
        <w:t>航运与管理学、经济学相结合的交叉特色学科为支撑，文学、艺术学、法学等相关学科为拓展的学科发展态势，</w:t>
      </w:r>
      <w:r w:rsidRPr="00B0159D">
        <w:rPr>
          <w:rFonts w:ascii="仿宋_GB2312" w:eastAsia="仿宋_GB2312" w:hAnsi="宋体" w:cs="仿宋_GB2312" w:hint="eastAsia"/>
          <w:color w:val="000000"/>
          <w:kern w:val="0"/>
          <w:sz w:val="32"/>
          <w:szCs w:val="32"/>
        </w:rPr>
        <w:t>构建了航海类、船舶与海洋工程类、港口与航运类、水运工程类</w:t>
      </w:r>
      <w:r w:rsidR="00D8601B">
        <w:rPr>
          <w:rFonts w:ascii="仿宋_GB2312" w:eastAsia="仿宋_GB2312" w:hAnsi="宋体" w:cs="仿宋_GB2312" w:hint="eastAsia"/>
          <w:color w:val="000000"/>
          <w:kern w:val="0"/>
          <w:sz w:val="32"/>
          <w:szCs w:val="32"/>
        </w:rPr>
        <w:t>、信息与通信工程类</w:t>
      </w:r>
      <w:r w:rsidRPr="00B0159D">
        <w:rPr>
          <w:rFonts w:ascii="仿宋_GB2312" w:eastAsia="仿宋_GB2312" w:hAnsi="宋体" w:cs="仿宋_GB2312" w:hint="eastAsia"/>
          <w:color w:val="000000"/>
          <w:kern w:val="0"/>
          <w:sz w:val="32"/>
          <w:szCs w:val="32"/>
        </w:rPr>
        <w:t>等</w:t>
      </w:r>
      <w:r w:rsidR="00EA7FD1">
        <w:rPr>
          <w:rFonts w:ascii="仿宋_GB2312" w:eastAsia="仿宋_GB2312" w:hAnsi="宋体" w:cs="仿宋_GB2312" w:hint="eastAsia"/>
          <w:color w:val="000000"/>
          <w:kern w:val="0"/>
          <w:sz w:val="32"/>
          <w:szCs w:val="32"/>
        </w:rPr>
        <w:t>主干</w:t>
      </w:r>
      <w:r w:rsidRPr="00B0159D">
        <w:rPr>
          <w:rFonts w:ascii="仿宋_GB2312" w:eastAsia="仿宋_GB2312" w:hAnsi="宋体" w:cs="仿宋_GB2312" w:hint="eastAsia"/>
          <w:color w:val="000000"/>
          <w:kern w:val="0"/>
          <w:sz w:val="32"/>
          <w:szCs w:val="32"/>
        </w:rPr>
        <w:t>专业群，</w:t>
      </w:r>
      <w:r w:rsidR="00CA7D14">
        <w:rPr>
          <w:rFonts w:ascii="仿宋_GB2312" w:eastAsia="仿宋_GB2312" w:hAnsi="宋体" w:cs="仿宋_GB2312" w:hint="eastAsia"/>
          <w:color w:val="000000"/>
          <w:kern w:val="0"/>
          <w:sz w:val="32"/>
          <w:szCs w:val="32"/>
        </w:rPr>
        <w:t>适当拓展</w:t>
      </w:r>
      <w:r w:rsidR="00D8601B" w:rsidRPr="00D8601B">
        <w:rPr>
          <w:rFonts w:ascii="仿宋_GB2312" w:eastAsia="仿宋_GB2312" w:hAnsi="宋体" w:cs="仿宋_GB2312" w:hint="eastAsia"/>
          <w:color w:val="000000"/>
          <w:kern w:val="0"/>
          <w:sz w:val="32"/>
          <w:szCs w:val="32"/>
        </w:rPr>
        <w:lastRenderedPageBreak/>
        <w:t>航运金融、海事法律、邮轮乘务、滨海休闲等相关涉海高端服务类专业群</w:t>
      </w:r>
      <w:r w:rsidR="00403D3B">
        <w:rPr>
          <w:rFonts w:ascii="仿宋_GB2312" w:eastAsia="仿宋_GB2312" w:hAnsi="宋体" w:cs="仿宋_GB2312" w:hint="eastAsia"/>
          <w:color w:val="000000"/>
          <w:kern w:val="0"/>
          <w:sz w:val="32"/>
          <w:szCs w:val="32"/>
        </w:rPr>
        <w:t>，</w:t>
      </w:r>
      <w:r w:rsidRPr="00B0159D">
        <w:rPr>
          <w:rFonts w:ascii="仿宋_GB2312" w:eastAsia="仿宋_GB2312" w:hAnsi="宋体" w:cs="仿宋_GB2312" w:hint="eastAsia"/>
          <w:color w:val="000000"/>
          <w:kern w:val="0"/>
          <w:sz w:val="32"/>
          <w:szCs w:val="32"/>
        </w:rPr>
        <w:t>成为我国南方沿海港口和航运业发展的重要人才培养基地。</w:t>
      </w:r>
    </w:p>
    <w:p w:rsidR="00EA7FD1" w:rsidRDefault="008A766F" w:rsidP="008A766F">
      <w:pPr>
        <w:widowControl/>
        <w:shd w:val="clear" w:color="auto" w:fill="FFFFFF"/>
        <w:ind w:firstLineChars="200" w:firstLine="640"/>
        <w:jc w:val="left"/>
        <w:rPr>
          <w:rFonts w:ascii="仿宋_GB2312" w:eastAsia="仿宋_GB2312" w:hAnsi="宋体" w:cs="仿宋_GB2312"/>
          <w:color w:val="000000"/>
          <w:kern w:val="0"/>
          <w:sz w:val="32"/>
          <w:szCs w:val="32"/>
        </w:rPr>
      </w:pPr>
      <w:r w:rsidRPr="008A766F">
        <w:rPr>
          <w:rFonts w:ascii="仿宋_GB2312" w:eastAsia="仿宋_GB2312" w:hAnsi="宋体" w:cs="仿宋_GB2312" w:hint="eastAsia"/>
          <w:color w:val="000000"/>
          <w:kern w:val="0"/>
          <w:sz w:val="32"/>
          <w:szCs w:val="32"/>
        </w:rPr>
        <w:t>学校现有本科专业3</w:t>
      </w:r>
      <w:r w:rsidR="003677C3">
        <w:rPr>
          <w:rFonts w:ascii="仿宋_GB2312" w:eastAsia="仿宋_GB2312" w:hAnsi="宋体" w:cs="仿宋_GB2312" w:hint="eastAsia"/>
          <w:color w:val="000000"/>
          <w:kern w:val="0"/>
          <w:sz w:val="32"/>
          <w:szCs w:val="32"/>
        </w:rPr>
        <w:t>1</w:t>
      </w:r>
      <w:r w:rsidRPr="008A766F">
        <w:rPr>
          <w:rFonts w:ascii="仿宋_GB2312" w:eastAsia="仿宋_GB2312" w:hAnsi="宋体" w:cs="仿宋_GB2312" w:hint="eastAsia"/>
          <w:color w:val="000000"/>
          <w:kern w:val="0"/>
          <w:sz w:val="32"/>
          <w:szCs w:val="32"/>
        </w:rPr>
        <w:t>个</w:t>
      </w:r>
      <w:r w:rsidR="003677C3">
        <w:rPr>
          <w:rFonts w:ascii="仿宋_GB2312" w:eastAsia="仿宋_GB2312" w:hAnsi="宋体" w:cs="仿宋_GB2312" w:hint="eastAsia"/>
          <w:color w:val="000000"/>
          <w:kern w:val="0"/>
          <w:sz w:val="32"/>
          <w:szCs w:val="32"/>
        </w:rPr>
        <w:t>（</w:t>
      </w:r>
      <w:r w:rsidR="003677C3" w:rsidRPr="008A766F">
        <w:rPr>
          <w:rFonts w:ascii="仿宋_GB2312" w:eastAsia="仿宋_GB2312" w:hAnsi="宋体" w:cs="仿宋_GB2312" w:hint="eastAsia"/>
          <w:color w:val="000000"/>
          <w:kern w:val="0"/>
          <w:sz w:val="32"/>
          <w:szCs w:val="32"/>
        </w:rPr>
        <w:t>招生</w:t>
      </w:r>
      <w:r w:rsidR="003677C3">
        <w:rPr>
          <w:rFonts w:ascii="仿宋_GB2312" w:eastAsia="仿宋_GB2312" w:hAnsi="宋体" w:cs="仿宋_GB2312" w:hint="eastAsia"/>
          <w:color w:val="000000"/>
          <w:kern w:val="0"/>
          <w:sz w:val="32"/>
          <w:szCs w:val="32"/>
        </w:rPr>
        <w:t>专业30个）</w:t>
      </w:r>
      <w:r w:rsidRPr="008A766F">
        <w:rPr>
          <w:rFonts w:ascii="仿宋_GB2312" w:eastAsia="仿宋_GB2312" w:hAnsi="宋体" w:cs="仿宋_GB2312" w:hint="eastAsia"/>
          <w:color w:val="000000"/>
          <w:kern w:val="0"/>
          <w:sz w:val="32"/>
          <w:szCs w:val="32"/>
        </w:rPr>
        <w:t>，其中工学专业20个占66.67%、文学专业1个占3.33%、法学专业1个占3.33%、经济学专业1个占3.33%、管理学专业6个占20%、艺术学专业1个占3.33%。</w:t>
      </w:r>
    </w:p>
    <w:p w:rsidR="00545E6E" w:rsidRDefault="00545E6E" w:rsidP="00545E6E">
      <w:pPr>
        <w:jc w:val="center"/>
      </w:pPr>
      <w:r>
        <w:rPr>
          <w:rFonts w:hint="eastAsia"/>
        </w:rPr>
        <w:t>表</w:t>
      </w:r>
      <w:r>
        <w:rPr>
          <w:rFonts w:hint="eastAsia"/>
        </w:rPr>
        <w:t>1</w:t>
      </w:r>
      <w:r>
        <w:rPr>
          <w:rFonts w:hint="eastAsia"/>
        </w:rPr>
        <w:t>广州航海学院本科</w:t>
      </w:r>
      <w:r w:rsidR="008A766F">
        <w:rPr>
          <w:rFonts w:hint="eastAsia"/>
        </w:rPr>
        <w:t>招生</w:t>
      </w:r>
      <w:r>
        <w:rPr>
          <w:rFonts w:hint="eastAsia"/>
        </w:rPr>
        <w:t>专业一览表（</w:t>
      </w:r>
      <w:r>
        <w:rPr>
          <w:rFonts w:hint="eastAsia"/>
        </w:rPr>
        <w:t>201</w:t>
      </w:r>
      <w:r w:rsidR="008A766F">
        <w:rPr>
          <w:rFonts w:hint="eastAsia"/>
        </w:rPr>
        <w:t>9</w:t>
      </w:r>
      <w:r>
        <w:rPr>
          <w:rFonts w:hint="eastAsia"/>
        </w:rPr>
        <w:t>）</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926"/>
        <w:gridCol w:w="1276"/>
        <w:gridCol w:w="1559"/>
        <w:gridCol w:w="1701"/>
      </w:tblGrid>
      <w:tr w:rsidR="00545E6E" w:rsidTr="00B0159D">
        <w:trPr>
          <w:trHeight w:val="20"/>
          <w:jc w:val="center"/>
        </w:trPr>
        <w:tc>
          <w:tcPr>
            <w:tcW w:w="726" w:type="dxa"/>
            <w:shd w:val="clear" w:color="auto" w:fill="auto"/>
            <w:vAlign w:val="center"/>
          </w:tcPr>
          <w:p w:rsidR="00545E6E" w:rsidRDefault="00545E6E" w:rsidP="00B0159D">
            <w:r>
              <w:rPr>
                <w:rFonts w:hint="eastAsia"/>
              </w:rPr>
              <w:t>序号</w:t>
            </w:r>
          </w:p>
        </w:tc>
        <w:tc>
          <w:tcPr>
            <w:tcW w:w="2926" w:type="dxa"/>
            <w:shd w:val="clear" w:color="auto" w:fill="auto"/>
            <w:vAlign w:val="center"/>
          </w:tcPr>
          <w:p w:rsidR="00545E6E" w:rsidRDefault="00545E6E" w:rsidP="00B0159D">
            <w:r>
              <w:rPr>
                <w:rFonts w:hint="eastAsia"/>
              </w:rPr>
              <w:t>专业名称</w:t>
            </w:r>
          </w:p>
        </w:tc>
        <w:tc>
          <w:tcPr>
            <w:tcW w:w="1276" w:type="dxa"/>
            <w:shd w:val="clear" w:color="auto" w:fill="auto"/>
            <w:vAlign w:val="center"/>
          </w:tcPr>
          <w:p w:rsidR="00545E6E" w:rsidRDefault="00545E6E" w:rsidP="00B0159D">
            <w:r>
              <w:rPr>
                <w:rFonts w:hint="eastAsia"/>
              </w:rPr>
              <w:t>专业代码</w:t>
            </w:r>
          </w:p>
        </w:tc>
        <w:tc>
          <w:tcPr>
            <w:tcW w:w="1559" w:type="dxa"/>
            <w:shd w:val="clear" w:color="auto" w:fill="auto"/>
            <w:vAlign w:val="center"/>
          </w:tcPr>
          <w:p w:rsidR="00545E6E" w:rsidRDefault="00545E6E" w:rsidP="00B0159D">
            <w:r>
              <w:rPr>
                <w:rFonts w:hint="eastAsia"/>
              </w:rPr>
              <w:t>学科门类</w:t>
            </w:r>
          </w:p>
        </w:tc>
        <w:tc>
          <w:tcPr>
            <w:tcW w:w="1701" w:type="dxa"/>
            <w:shd w:val="clear" w:color="auto" w:fill="auto"/>
            <w:noWrap/>
            <w:vAlign w:val="center"/>
          </w:tcPr>
          <w:p w:rsidR="00545E6E" w:rsidRDefault="00545E6E" w:rsidP="00B0159D">
            <w:r>
              <w:rPr>
                <w:rFonts w:hint="eastAsia"/>
              </w:rPr>
              <w:t>设置时间</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w:t>
            </w:r>
          </w:p>
        </w:tc>
        <w:tc>
          <w:tcPr>
            <w:tcW w:w="2926" w:type="dxa"/>
            <w:shd w:val="clear" w:color="auto" w:fill="auto"/>
            <w:vAlign w:val="center"/>
          </w:tcPr>
          <w:p w:rsidR="00545E6E" w:rsidRDefault="00545E6E" w:rsidP="00B0159D">
            <w:r>
              <w:rPr>
                <w:rFonts w:hint="eastAsia"/>
              </w:rPr>
              <w:t>航海技术</w:t>
            </w:r>
          </w:p>
        </w:tc>
        <w:tc>
          <w:tcPr>
            <w:tcW w:w="1276" w:type="dxa"/>
            <w:shd w:val="clear" w:color="auto" w:fill="auto"/>
            <w:vAlign w:val="center"/>
          </w:tcPr>
          <w:p w:rsidR="00545E6E" w:rsidRDefault="00545E6E" w:rsidP="00B0159D">
            <w:r>
              <w:rPr>
                <w:rFonts w:hint="eastAsia"/>
              </w:rPr>
              <w:t>081803K</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2013</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w:t>
            </w:r>
          </w:p>
        </w:tc>
        <w:tc>
          <w:tcPr>
            <w:tcW w:w="2926" w:type="dxa"/>
            <w:shd w:val="clear" w:color="auto" w:fill="auto"/>
            <w:vAlign w:val="center"/>
          </w:tcPr>
          <w:p w:rsidR="00545E6E" w:rsidRDefault="00545E6E" w:rsidP="00B0159D">
            <w:r>
              <w:rPr>
                <w:rFonts w:hint="eastAsia"/>
              </w:rPr>
              <w:t>轮机工程</w:t>
            </w:r>
          </w:p>
        </w:tc>
        <w:tc>
          <w:tcPr>
            <w:tcW w:w="1276" w:type="dxa"/>
            <w:shd w:val="clear" w:color="auto" w:fill="auto"/>
            <w:vAlign w:val="center"/>
          </w:tcPr>
          <w:p w:rsidR="00545E6E" w:rsidRDefault="00545E6E" w:rsidP="00B0159D">
            <w:r>
              <w:rPr>
                <w:rFonts w:hint="eastAsia"/>
              </w:rPr>
              <w:t>081804K</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2013</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3</w:t>
            </w:r>
          </w:p>
        </w:tc>
        <w:tc>
          <w:tcPr>
            <w:tcW w:w="2926" w:type="dxa"/>
            <w:shd w:val="clear" w:color="auto" w:fill="auto"/>
            <w:vAlign w:val="center"/>
          </w:tcPr>
          <w:p w:rsidR="00545E6E" w:rsidRDefault="00545E6E" w:rsidP="00B0159D">
            <w:r>
              <w:rPr>
                <w:rFonts w:hint="eastAsia"/>
              </w:rPr>
              <w:t>船舶电子电气工程</w:t>
            </w:r>
          </w:p>
        </w:tc>
        <w:tc>
          <w:tcPr>
            <w:tcW w:w="1276" w:type="dxa"/>
            <w:shd w:val="clear" w:color="auto" w:fill="auto"/>
            <w:vAlign w:val="center"/>
          </w:tcPr>
          <w:p w:rsidR="00545E6E" w:rsidRDefault="00545E6E" w:rsidP="00B0159D">
            <w:r>
              <w:rPr>
                <w:rFonts w:hint="eastAsia"/>
              </w:rPr>
              <w:t>081808TK</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2013</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4</w:t>
            </w:r>
          </w:p>
        </w:tc>
        <w:tc>
          <w:tcPr>
            <w:tcW w:w="2926" w:type="dxa"/>
            <w:shd w:val="clear" w:color="auto" w:fill="auto"/>
            <w:vAlign w:val="center"/>
          </w:tcPr>
          <w:p w:rsidR="00545E6E" w:rsidRDefault="00545E6E" w:rsidP="00B0159D">
            <w:r>
              <w:rPr>
                <w:rFonts w:hint="eastAsia"/>
              </w:rPr>
              <w:t>交通运输</w:t>
            </w:r>
          </w:p>
        </w:tc>
        <w:tc>
          <w:tcPr>
            <w:tcW w:w="1276" w:type="dxa"/>
            <w:shd w:val="clear" w:color="auto" w:fill="auto"/>
            <w:vAlign w:val="center"/>
          </w:tcPr>
          <w:p w:rsidR="00545E6E" w:rsidRDefault="00545E6E" w:rsidP="00B0159D">
            <w:r>
              <w:rPr>
                <w:rFonts w:hint="eastAsia"/>
              </w:rPr>
              <w:t>081801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2013</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5</w:t>
            </w:r>
          </w:p>
        </w:tc>
        <w:tc>
          <w:tcPr>
            <w:tcW w:w="2926" w:type="dxa"/>
            <w:shd w:val="clear" w:color="auto" w:fill="auto"/>
            <w:vAlign w:val="center"/>
          </w:tcPr>
          <w:p w:rsidR="00545E6E" w:rsidRDefault="00545E6E" w:rsidP="00B0159D">
            <w:r>
              <w:rPr>
                <w:rFonts w:hint="eastAsia"/>
              </w:rPr>
              <w:t>物流工程</w:t>
            </w:r>
          </w:p>
        </w:tc>
        <w:tc>
          <w:tcPr>
            <w:tcW w:w="1276" w:type="dxa"/>
            <w:shd w:val="clear" w:color="auto" w:fill="auto"/>
            <w:vAlign w:val="center"/>
          </w:tcPr>
          <w:p w:rsidR="00545E6E" w:rsidRDefault="00545E6E" w:rsidP="00B0159D">
            <w:r>
              <w:rPr>
                <w:rFonts w:hint="eastAsia"/>
              </w:rPr>
              <w:t>120602</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2013</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6</w:t>
            </w:r>
          </w:p>
        </w:tc>
        <w:tc>
          <w:tcPr>
            <w:tcW w:w="2926" w:type="dxa"/>
            <w:shd w:val="clear" w:color="auto" w:fill="auto"/>
            <w:vAlign w:val="center"/>
          </w:tcPr>
          <w:p w:rsidR="00545E6E" w:rsidRDefault="00545E6E" w:rsidP="00B0159D">
            <w:r>
              <w:rPr>
                <w:rFonts w:hint="eastAsia"/>
              </w:rPr>
              <w:t>港口航道与海岸工程</w:t>
            </w:r>
          </w:p>
        </w:tc>
        <w:tc>
          <w:tcPr>
            <w:tcW w:w="1276" w:type="dxa"/>
            <w:shd w:val="clear" w:color="auto" w:fill="auto"/>
            <w:vAlign w:val="center"/>
          </w:tcPr>
          <w:p w:rsidR="00545E6E" w:rsidRDefault="00545E6E" w:rsidP="00B0159D">
            <w:r>
              <w:rPr>
                <w:rFonts w:hint="eastAsia"/>
              </w:rPr>
              <w:t>081103</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2014</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7</w:t>
            </w:r>
          </w:p>
        </w:tc>
        <w:tc>
          <w:tcPr>
            <w:tcW w:w="2926" w:type="dxa"/>
            <w:shd w:val="clear" w:color="auto" w:fill="auto"/>
            <w:vAlign w:val="center"/>
          </w:tcPr>
          <w:p w:rsidR="00545E6E" w:rsidRDefault="00545E6E" w:rsidP="00B0159D">
            <w:r>
              <w:rPr>
                <w:rFonts w:hint="eastAsia"/>
              </w:rPr>
              <w:t>计算机科学与技术</w:t>
            </w:r>
          </w:p>
        </w:tc>
        <w:tc>
          <w:tcPr>
            <w:tcW w:w="1276" w:type="dxa"/>
            <w:shd w:val="clear" w:color="auto" w:fill="auto"/>
            <w:vAlign w:val="center"/>
          </w:tcPr>
          <w:p w:rsidR="00545E6E" w:rsidRDefault="00545E6E" w:rsidP="00B0159D">
            <w:r>
              <w:rPr>
                <w:rFonts w:hint="eastAsia"/>
              </w:rPr>
              <w:t>080901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vAlign w:val="center"/>
          </w:tcPr>
          <w:p w:rsidR="00545E6E" w:rsidRDefault="00545E6E" w:rsidP="00B0159D">
            <w:r>
              <w:rPr>
                <w:rFonts w:hint="eastAsia"/>
              </w:rPr>
              <w:t>2014</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8</w:t>
            </w:r>
          </w:p>
        </w:tc>
        <w:tc>
          <w:tcPr>
            <w:tcW w:w="2926" w:type="dxa"/>
            <w:shd w:val="clear" w:color="auto" w:fill="auto"/>
            <w:vAlign w:val="center"/>
          </w:tcPr>
          <w:p w:rsidR="00545E6E" w:rsidRDefault="00545E6E" w:rsidP="00B0159D">
            <w:r>
              <w:rPr>
                <w:rFonts w:hint="eastAsia"/>
              </w:rPr>
              <w:t>商务英语</w:t>
            </w:r>
          </w:p>
        </w:tc>
        <w:tc>
          <w:tcPr>
            <w:tcW w:w="1276" w:type="dxa"/>
            <w:shd w:val="clear" w:color="auto" w:fill="auto"/>
            <w:vAlign w:val="center"/>
          </w:tcPr>
          <w:p w:rsidR="00545E6E" w:rsidRDefault="00545E6E" w:rsidP="00B0159D">
            <w:r>
              <w:rPr>
                <w:rFonts w:hint="eastAsia"/>
              </w:rPr>
              <w:t>050262</w:t>
            </w:r>
          </w:p>
        </w:tc>
        <w:tc>
          <w:tcPr>
            <w:tcW w:w="1559" w:type="dxa"/>
            <w:shd w:val="clear" w:color="auto" w:fill="auto"/>
            <w:vAlign w:val="center"/>
          </w:tcPr>
          <w:p w:rsidR="00545E6E" w:rsidRDefault="00545E6E" w:rsidP="00B0159D">
            <w:r>
              <w:rPr>
                <w:rFonts w:hint="eastAsia"/>
              </w:rPr>
              <w:t>文学</w:t>
            </w:r>
          </w:p>
        </w:tc>
        <w:tc>
          <w:tcPr>
            <w:tcW w:w="1701" w:type="dxa"/>
            <w:shd w:val="clear" w:color="auto" w:fill="auto"/>
            <w:noWrap/>
            <w:vAlign w:val="center"/>
          </w:tcPr>
          <w:p w:rsidR="00545E6E" w:rsidRDefault="00545E6E" w:rsidP="00B0159D">
            <w:r>
              <w:rPr>
                <w:rFonts w:hint="eastAsia"/>
              </w:rPr>
              <w:t>2014</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9</w:t>
            </w:r>
          </w:p>
        </w:tc>
        <w:tc>
          <w:tcPr>
            <w:tcW w:w="2926" w:type="dxa"/>
            <w:shd w:val="clear" w:color="auto" w:fill="auto"/>
            <w:vAlign w:val="center"/>
          </w:tcPr>
          <w:p w:rsidR="00545E6E" w:rsidRDefault="00545E6E" w:rsidP="00B0159D">
            <w:r>
              <w:rPr>
                <w:rFonts w:hint="eastAsia"/>
              </w:rPr>
              <w:t>船舶与海洋工程</w:t>
            </w:r>
          </w:p>
        </w:tc>
        <w:tc>
          <w:tcPr>
            <w:tcW w:w="1276" w:type="dxa"/>
            <w:shd w:val="clear" w:color="auto" w:fill="auto"/>
            <w:vAlign w:val="center"/>
          </w:tcPr>
          <w:p w:rsidR="00545E6E" w:rsidRDefault="00545E6E" w:rsidP="00B0159D">
            <w:r>
              <w:rPr>
                <w:rFonts w:hint="eastAsia"/>
              </w:rPr>
              <w:t>081901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2015</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10</w:t>
            </w:r>
          </w:p>
        </w:tc>
        <w:tc>
          <w:tcPr>
            <w:tcW w:w="2926" w:type="dxa"/>
            <w:shd w:val="clear" w:color="auto" w:fill="auto"/>
            <w:vAlign w:val="center"/>
          </w:tcPr>
          <w:p w:rsidR="00545E6E" w:rsidRDefault="00545E6E" w:rsidP="00B0159D">
            <w:r>
              <w:rPr>
                <w:rFonts w:hint="eastAsia"/>
              </w:rPr>
              <w:t>电气工程及其自动化</w:t>
            </w:r>
          </w:p>
        </w:tc>
        <w:tc>
          <w:tcPr>
            <w:tcW w:w="1276" w:type="dxa"/>
            <w:shd w:val="clear" w:color="auto" w:fill="auto"/>
            <w:vAlign w:val="center"/>
          </w:tcPr>
          <w:p w:rsidR="00545E6E" w:rsidRDefault="00545E6E" w:rsidP="00B0159D">
            <w:r>
              <w:rPr>
                <w:rFonts w:hint="eastAsia"/>
              </w:rPr>
              <w:t>080601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2015</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11</w:t>
            </w:r>
          </w:p>
        </w:tc>
        <w:tc>
          <w:tcPr>
            <w:tcW w:w="2926" w:type="dxa"/>
            <w:shd w:val="clear" w:color="auto" w:fill="auto"/>
            <w:vAlign w:val="center"/>
          </w:tcPr>
          <w:p w:rsidR="00545E6E" w:rsidRDefault="00545E6E" w:rsidP="00B0159D">
            <w:r>
              <w:rPr>
                <w:rFonts w:hint="eastAsia"/>
              </w:rPr>
              <w:t>工程管理</w:t>
            </w:r>
          </w:p>
        </w:tc>
        <w:tc>
          <w:tcPr>
            <w:tcW w:w="1276" w:type="dxa"/>
            <w:shd w:val="clear" w:color="auto" w:fill="auto"/>
            <w:vAlign w:val="center"/>
          </w:tcPr>
          <w:p w:rsidR="00545E6E" w:rsidRDefault="00545E6E" w:rsidP="00B0159D">
            <w:r>
              <w:rPr>
                <w:rFonts w:hint="eastAsia"/>
              </w:rPr>
              <w:t>120103</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2015</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12</w:t>
            </w:r>
          </w:p>
        </w:tc>
        <w:tc>
          <w:tcPr>
            <w:tcW w:w="2926" w:type="dxa"/>
            <w:shd w:val="clear" w:color="auto" w:fill="auto"/>
            <w:vAlign w:val="center"/>
          </w:tcPr>
          <w:p w:rsidR="00545E6E" w:rsidRDefault="00545E6E" w:rsidP="00B0159D">
            <w:r>
              <w:rPr>
                <w:rFonts w:hint="eastAsia"/>
              </w:rPr>
              <w:t>通信工程</w:t>
            </w:r>
          </w:p>
        </w:tc>
        <w:tc>
          <w:tcPr>
            <w:tcW w:w="1276" w:type="dxa"/>
            <w:shd w:val="clear" w:color="auto" w:fill="auto"/>
            <w:vAlign w:val="center"/>
          </w:tcPr>
          <w:p w:rsidR="00545E6E" w:rsidRDefault="00545E6E" w:rsidP="00B0159D">
            <w:r>
              <w:rPr>
                <w:rFonts w:hint="eastAsia"/>
              </w:rPr>
              <w:t>080703</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2015</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13</w:t>
            </w:r>
          </w:p>
        </w:tc>
        <w:tc>
          <w:tcPr>
            <w:tcW w:w="2926" w:type="dxa"/>
            <w:shd w:val="clear" w:color="auto" w:fill="auto"/>
            <w:vAlign w:val="center"/>
          </w:tcPr>
          <w:p w:rsidR="00545E6E" w:rsidRDefault="00545E6E" w:rsidP="00B0159D">
            <w:r>
              <w:rPr>
                <w:rFonts w:hint="eastAsia"/>
              </w:rPr>
              <w:t>能源与动力工程</w:t>
            </w:r>
          </w:p>
        </w:tc>
        <w:tc>
          <w:tcPr>
            <w:tcW w:w="1276" w:type="dxa"/>
            <w:shd w:val="clear" w:color="auto" w:fill="auto"/>
            <w:vAlign w:val="center"/>
          </w:tcPr>
          <w:p w:rsidR="00545E6E" w:rsidRDefault="00545E6E" w:rsidP="00B0159D">
            <w:r>
              <w:rPr>
                <w:rFonts w:hint="eastAsia"/>
              </w:rPr>
              <w:t>080501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14</w:t>
            </w:r>
          </w:p>
        </w:tc>
        <w:tc>
          <w:tcPr>
            <w:tcW w:w="2926" w:type="dxa"/>
            <w:shd w:val="clear" w:color="auto" w:fill="auto"/>
            <w:vAlign w:val="center"/>
          </w:tcPr>
          <w:p w:rsidR="00545E6E" w:rsidRDefault="00545E6E" w:rsidP="00B0159D">
            <w:r>
              <w:rPr>
                <w:rFonts w:hint="eastAsia"/>
              </w:rPr>
              <w:t>海事管理</w:t>
            </w:r>
          </w:p>
        </w:tc>
        <w:tc>
          <w:tcPr>
            <w:tcW w:w="1276" w:type="dxa"/>
            <w:shd w:val="clear" w:color="auto" w:fill="auto"/>
            <w:vAlign w:val="center"/>
          </w:tcPr>
          <w:p w:rsidR="00545E6E" w:rsidRDefault="00545E6E" w:rsidP="00B0159D">
            <w:r>
              <w:rPr>
                <w:rFonts w:hint="eastAsia"/>
              </w:rPr>
              <w:t>120408T</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15</w:t>
            </w:r>
          </w:p>
        </w:tc>
        <w:tc>
          <w:tcPr>
            <w:tcW w:w="2926" w:type="dxa"/>
            <w:shd w:val="clear" w:color="auto" w:fill="auto"/>
            <w:vAlign w:val="center"/>
          </w:tcPr>
          <w:p w:rsidR="00545E6E" w:rsidRDefault="00545E6E" w:rsidP="00B0159D">
            <w:r>
              <w:rPr>
                <w:rFonts w:hint="eastAsia"/>
              </w:rPr>
              <w:t>交通管理</w:t>
            </w:r>
          </w:p>
        </w:tc>
        <w:tc>
          <w:tcPr>
            <w:tcW w:w="1276" w:type="dxa"/>
            <w:shd w:val="clear" w:color="auto" w:fill="auto"/>
            <w:vAlign w:val="center"/>
          </w:tcPr>
          <w:p w:rsidR="00545E6E" w:rsidRDefault="00545E6E" w:rsidP="00B0159D">
            <w:r>
              <w:rPr>
                <w:rFonts w:hint="eastAsia"/>
              </w:rPr>
              <w:t>120407T</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16</w:t>
            </w:r>
          </w:p>
        </w:tc>
        <w:tc>
          <w:tcPr>
            <w:tcW w:w="2926" w:type="dxa"/>
            <w:shd w:val="clear" w:color="auto" w:fill="auto"/>
            <w:vAlign w:val="center"/>
          </w:tcPr>
          <w:p w:rsidR="00545E6E" w:rsidRDefault="00545E6E" w:rsidP="00B0159D">
            <w:r>
              <w:rPr>
                <w:rFonts w:hint="eastAsia"/>
              </w:rPr>
              <w:t>国际商务</w:t>
            </w:r>
          </w:p>
        </w:tc>
        <w:tc>
          <w:tcPr>
            <w:tcW w:w="1276" w:type="dxa"/>
            <w:shd w:val="clear" w:color="auto" w:fill="auto"/>
            <w:vAlign w:val="center"/>
          </w:tcPr>
          <w:p w:rsidR="00545E6E" w:rsidRDefault="00545E6E" w:rsidP="00B0159D">
            <w:r>
              <w:rPr>
                <w:rFonts w:hint="eastAsia"/>
              </w:rPr>
              <w:t>120205</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17</w:t>
            </w:r>
          </w:p>
        </w:tc>
        <w:tc>
          <w:tcPr>
            <w:tcW w:w="2926" w:type="dxa"/>
            <w:shd w:val="clear" w:color="auto" w:fill="auto"/>
            <w:vAlign w:val="center"/>
          </w:tcPr>
          <w:p w:rsidR="00545E6E" w:rsidRDefault="00545E6E" w:rsidP="00B0159D">
            <w:r>
              <w:rPr>
                <w:rFonts w:hint="eastAsia"/>
              </w:rPr>
              <w:t>电子商务</w:t>
            </w:r>
          </w:p>
        </w:tc>
        <w:tc>
          <w:tcPr>
            <w:tcW w:w="1276" w:type="dxa"/>
            <w:shd w:val="clear" w:color="auto" w:fill="auto"/>
            <w:vAlign w:val="center"/>
          </w:tcPr>
          <w:p w:rsidR="00545E6E" w:rsidRDefault="00545E6E" w:rsidP="00B0159D">
            <w:r>
              <w:rPr>
                <w:rFonts w:hint="eastAsia"/>
              </w:rPr>
              <w:t>120801</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18</w:t>
            </w:r>
          </w:p>
        </w:tc>
        <w:tc>
          <w:tcPr>
            <w:tcW w:w="2926" w:type="dxa"/>
            <w:shd w:val="clear" w:color="auto" w:fill="auto"/>
            <w:vAlign w:val="center"/>
          </w:tcPr>
          <w:p w:rsidR="00545E6E" w:rsidRDefault="00545E6E" w:rsidP="00B0159D">
            <w:r>
              <w:rPr>
                <w:rFonts w:hint="eastAsia"/>
              </w:rPr>
              <w:t>数字媒体艺术</w:t>
            </w:r>
          </w:p>
        </w:tc>
        <w:tc>
          <w:tcPr>
            <w:tcW w:w="1276" w:type="dxa"/>
            <w:shd w:val="clear" w:color="auto" w:fill="auto"/>
            <w:vAlign w:val="center"/>
          </w:tcPr>
          <w:p w:rsidR="00545E6E" w:rsidRDefault="00545E6E" w:rsidP="00B0159D">
            <w:r>
              <w:rPr>
                <w:rFonts w:hint="eastAsia"/>
              </w:rPr>
              <w:t>130508</w:t>
            </w:r>
          </w:p>
        </w:tc>
        <w:tc>
          <w:tcPr>
            <w:tcW w:w="1559" w:type="dxa"/>
            <w:shd w:val="clear" w:color="auto" w:fill="auto"/>
            <w:vAlign w:val="center"/>
          </w:tcPr>
          <w:p w:rsidR="00545E6E" w:rsidRDefault="00545E6E" w:rsidP="00B0159D">
            <w:r>
              <w:rPr>
                <w:rFonts w:hint="eastAsia"/>
              </w:rPr>
              <w:t>艺术学</w:t>
            </w:r>
          </w:p>
        </w:tc>
        <w:tc>
          <w:tcPr>
            <w:tcW w:w="1701" w:type="dxa"/>
            <w:shd w:val="clear" w:color="auto" w:fill="auto"/>
            <w:noWrap/>
            <w:vAlign w:val="center"/>
          </w:tcPr>
          <w:p w:rsidR="00545E6E" w:rsidRDefault="00545E6E" w:rsidP="00B0159D">
            <w:r>
              <w:rPr>
                <w:rFonts w:hint="eastAsia"/>
              </w:rPr>
              <w:t>2016</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19</w:t>
            </w:r>
          </w:p>
        </w:tc>
        <w:tc>
          <w:tcPr>
            <w:tcW w:w="2926" w:type="dxa"/>
            <w:shd w:val="clear" w:color="auto" w:fill="auto"/>
            <w:vAlign w:val="center"/>
          </w:tcPr>
          <w:p w:rsidR="00545E6E" w:rsidRDefault="00545E6E" w:rsidP="00B0159D">
            <w:r>
              <w:rPr>
                <w:rFonts w:hint="eastAsia"/>
              </w:rPr>
              <w:t>旅游管理（国际邮轮管理）</w:t>
            </w:r>
          </w:p>
        </w:tc>
        <w:tc>
          <w:tcPr>
            <w:tcW w:w="1276" w:type="dxa"/>
            <w:shd w:val="clear" w:color="auto" w:fill="auto"/>
            <w:vAlign w:val="center"/>
          </w:tcPr>
          <w:p w:rsidR="00545E6E" w:rsidRDefault="00545E6E" w:rsidP="00B0159D">
            <w:r>
              <w:rPr>
                <w:rFonts w:hint="eastAsia"/>
              </w:rPr>
              <w:t>120901K</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20</w:t>
            </w:r>
          </w:p>
        </w:tc>
        <w:tc>
          <w:tcPr>
            <w:tcW w:w="2926" w:type="dxa"/>
            <w:shd w:val="clear" w:color="auto" w:fill="auto"/>
            <w:vAlign w:val="center"/>
          </w:tcPr>
          <w:p w:rsidR="00545E6E" w:rsidRDefault="00545E6E" w:rsidP="00B0159D">
            <w:r>
              <w:rPr>
                <w:rFonts w:hint="eastAsia"/>
              </w:rPr>
              <w:t>旅游管理（游艇休闲管理）</w:t>
            </w:r>
          </w:p>
        </w:tc>
        <w:tc>
          <w:tcPr>
            <w:tcW w:w="1276" w:type="dxa"/>
            <w:shd w:val="clear" w:color="auto" w:fill="auto"/>
            <w:vAlign w:val="center"/>
          </w:tcPr>
          <w:p w:rsidR="00545E6E" w:rsidRDefault="00545E6E" w:rsidP="00B0159D">
            <w:r>
              <w:rPr>
                <w:rFonts w:hint="eastAsia"/>
              </w:rPr>
              <w:t>120901K</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21</w:t>
            </w:r>
          </w:p>
        </w:tc>
        <w:tc>
          <w:tcPr>
            <w:tcW w:w="2926" w:type="dxa"/>
            <w:shd w:val="clear" w:color="auto" w:fill="auto"/>
            <w:vAlign w:val="center"/>
          </w:tcPr>
          <w:p w:rsidR="00545E6E" w:rsidRDefault="00545E6E" w:rsidP="00B0159D">
            <w:r>
              <w:rPr>
                <w:rFonts w:hint="eastAsia"/>
              </w:rPr>
              <w:t>法学（海上法方向）</w:t>
            </w:r>
          </w:p>
        </w:tc>
        <w:tc>
          <w:tcPr>
            <w:tcW w:w="1276" w:type="dxa"/>
            <w:shd w:val="clear" w:color="auto" w:fill="auto"/>
            <w:vAlign w:val="center"/>
          </w:tcPr>
          <w:p w:rsidR="00545E6E" w:rsidRDefault="00545E6E" w:rsidP="00B0159D">
            <w:r>
              <w:rPr>
                <w:rFonts w:hint="eastAsia"/>
              </w:rPr>
              <w:t>030101K</w:t>
            </w:r>
          </w:p>
        </w:tc>
        <w:tc>
          <w:tcPr>
            <w:tcW w:w="1559" w:type="dxa"/>
            <w:shd w:val="clear" w:color="auto" w:fill="auto"/>
            <w:vAlign w:val="center"/>
          </w:tcPr>
          <w:p w:rsidR="00545E6E" w:rsidRDefault="00545E6E" w:rsidP="00B0159D">
            <w:r>
              <w:rPr>
                <w:rFonts w:hint="eastAsia"/>
              </w:rPr>
              <w:t>法学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22</w:t>
            </w:r>
          </w:p>
        </w:tc>
        <w:tc>
          <w:tcPr>
            <w:tcW w:w="2926" w:type="dxa"/>
            <w:shd w:val="clear" w:color="auto" w:fill="auto"/>
            <w:vAlign w:val="center"/>
          </w:tcPr>
          <w:p w:rsidR="00545E6E" w:rsidRDefault="00545E6E" w:rsidP="00B0159D">
            <w:r>
              <w:rPr>
                <w:rFonts w:hint="eastAsia"/>
              </w:rPr>
              <w:t>机械工程</w:t>
            </w:r>
          </w:p>
        </w:tc>
        <w:tc>
          <w:tcPr>
            <w:tcW w:w="1276" w:type="dxa"/>
            <w:shd w:val="clear" w:color="auto" w:fill="auto"/>
            <w:vAlign w:val="center"/>
          </w:tcPr>
          <w:p w:rsidR="00545E6E" w:rsidRDefault="00545E6E" w:rsidP="00B0159D">
            <w:r>
              <w:rPr>
                <w:rFonts w:hint="eastAsia"/>
              </w:rPr>
              <w:t>080201</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23</w:t>
            </w:r>
          </w:p>
        </w:tc>
        <w:tc>
          <w:tcPr>
            <w:tcW w:w="2926" w:type="dxa"/>
            <w:shd w:val="clear" w:color="auto" w:fill="auto"/>
            <w:vAlign w:val="center"/>
          </w:tcPr>
          <w:p w:rsidR="00545E6E" w:rsidRDefault="00545E6E" w:rsidP="00B0159D">
            <w:r>
              <w:rPr>
                <w:rFonts w:hint="eastAsia"/>
              </w:rPr>
              <w:t>土木工程</w:t>
            </w:r>
          </w:p>
        </w:tc>
        <w:tc>
          <w:tcPr>
            <w:tcW w:w="1276" w:type="dxa"/>
            <w:shd w:val="clear" w:color="auto" w:fill="auto"/>
            <w:vAlign w:val="center"/>
          </w:tcPr>
          <w:p w:rsidR="00545E6E" w:rsidRDefault="00545E6E" w:rsidP="00B0159D">
            <w:r>
              <w:rPr>
                <w:rFonts w:hint="eastAsia"/>
              </w:rPr>
              <w:t>080703</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24</w:t>
            </w:r>
          </w:p>
        </w:tc>
        <w:tc>
          <w:tcPr>
            <w:tcW w:w="2926" w:type="dxa"/>
            <w:shd w:val="clear" w:color="auto" w:fill="auto"/>
            <w:vAlign w:val="center"/>
          </w:tcPr>
          <w:p w:rsidR="00545E6E" w:rsidRDefault="00545E6E" w:rsidP="00B0159D">
            <w:r>
              <w:rPr>
                <w:rFonts w:hint="eastAsia"/>
              </w:rPr>
              <w:t>财务管理</w:t>
            </w:r>
          </w:p>
        </w:tc>
        <w:tc>
          <w:tcPr>
            <w:tcW w:w="1276" w:type="dxa"/>
            <w:shd w:val="clear" w:color="auto" w:fill="auto"/>
            <w:vAlign w:val="center"/>
          </w:tcPr>
          <w:p w:rsidR="00545E6E" w:rsidRDefault="00545E6E" w:rsidP="00B0159D">
            <w:r>
              <w:rPr>
                <w:rFonts w:hint="eastAsia"/>
              </w:rPr>
              <w:t>120204</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25</w:t>
            </w:r>
          </w:p>
        </w:tc>
        <w:tc>
          <w:tcPr>
            <w:tcW w:w="2926" w:type="dxa"/>
            <w:shd w:val="clear" w:color="auto" w:fill="auto"/>
            <w:vAlign w:val="center"/>
          </w:tcPr>
          <w:p w:rsidR="00545E6E" w:rsidRDefault="00545E6E" w:rsidP="00B0159D">
            <w:r>
              <w:rPr>
                <w:rFonts w:hint="eastAsia"/>
              </w:rPr>
              <w:t>金融学</w:t>
            </w:r>
          </w:p>
        </w:tc>
        <w:tc>
          <w:tcPr>
            <w:tcW w:w="1276" w:type="dxa"/>
            <w:shd w:val="clear" w:color="auto" w:fill="auto"/>
            <w:vAlign w:val="center"/>
          </w:tcPr>
          <w:p w:rsidR="00545E6E" w:rsidRDefault="00545E6E" w:rsidP="00B0159D">
            <w:r>
              <w:rPr>
                <w:rFonts w:hint="eastAsia"/>
              </w:rPr>
              <w:t>020301K</w:t>
            </w:r>
          </w:p>
        </w:tc>
        <w:tc>
          <w:tcPr>
            <w:tcW w:w="1559" w:type="dxa"/>
            <w:shd w:val="clear" w:color="auto" w:fill="auto"/>
            <w:vAlign w:val="center"/>
          </w:tcPr>
          <w:p w:rsidR="00545E6E" w:rsidRDefault="00545E6E" w:rsidP="00B0159D">
            <w:r>
              <w:rPr>
                <w:rFonts w:hint="eastAsia"/>
              </w:rPr>
              <w:t>经济学</w:t>
            </w:r>
          </w:p>
        </w:tc>
        <w:tc>
          <w:tcPr>
            <w:tcW w:w="1701" w:type="dxa"/>
            <w:shd w:val="clear" w:color="auto" w:fill="auto"/>
            <w:noWrap/>
            <w:vAlign w:val="center"/>
          </w:tcPr>
          <w:p w:rsidR="00545E6E" w:rsidRDefault="00545E6E" w:rsidP="00B0159D">
            <w:r>
              <w:rPr>
                <w:rFonts w:hint="eastAsia"/>
              </w:rPr>
              <w:t>2017</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26</w:t>
            </w:r>
          </w:p>
        </w:tc>
        <w:tc>
          <w:tcPr>
            <w:tcW w:w="2926" w:type="dxa"/>
            <w:shd w:val="clear" w:color="auto" w:fill="auto"/>
            <w:vAlign w:val="center"/>
          </w:tcPr>
          <w:p w:rsidR="00545E6E" w:rsidRDefault="00545E6E" w:rsidP="00B0159D">
            <w:r>
              <w:rPr>
                <w:rFonts w:hint="eastAsia"/>
              </w:rPr>
              <w:t>软件工程</w:t>
            </w:r>
          </w:p>
        </w:tc>
        <w:tc>
          <w:tcPr>
            <w:tcW w:w="1276" w:type="dxa"/>
            <w:shd w:val="clear" w:color="auto" w:fill="auto"/>
            <w:vAlign w:val="center"/>
          </w:tcPr>
          <w:p w:rsidR="00545E6E" w:rsidRDefault="00545E6E" w:rsidP="00B0159D">
            <w:r>
              <w:rPr>
                <w:rFonts w:hint="eastAsia"/>
              </w:rPr>
              <w:t>080902</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2018</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27</w:t>
            </w:r>
          </w:p>
        </w:tc>
        <w:tc>
          <w:tcPr>
            <w:tcW w:w="2926" w:type="dxa"/>
            <w:shd w:val="clear" w:color="auto" w:fill="auto"/>
            <w:vAlign w:val="center"/>
          </w:tcPr>
          <w:p w:rsidR="00545E6E" w:rsidRDefault="00545E6E" w:rsidP="00B0159D">
            <w:r>
              <w:rPr>
                <w:rFonts w:hint="eastAsia"/>
              </w:rPr>
              <w:t>机器人工程</w:t>
            </w:r>
          </w:p>
        </w:tc>
        <w:tc>
          <w:tcPr>
            <w:tcW w:w="1276" w:type="dxa"/>
            <w:shd w:val="clear" w:color="auto" w:fill="auto"/>
            <w:vAlign w:val="center"/>
          </w:tcPr>
          <w:p w:rsidR="00545E6E" w:rsidRDefault="00545E6E" w:rsidP="00B0159D">
            <w:r>
              <w:t>080803T</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2018</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28</w:t>
            </w:r>
          </w:p>
        </w:tc>
        <w:tc>
          <w:tcPr>
            <w:tcW w:w="2926" w:type="dxa"/>
            <w:shd w:val="clear" w:color="auto" w:fill="auto"/>
            <w:vAlign w:val="center"/>
          </w:tcPr>
          <w:p w:rsidR="00545E6E" w:rsidRDefault="00545E6E" w:rsidP="00B0159D">
            <w:r>
              <w:rPr>
                <w:rFonts w:hint="eastAsia"/>
              </w:rPr>
              <w:t>邮轮工程与管理</w:t>
            </w:r>
          </w:p>
        </w:tc>
        <w:tc>
          <w:tcPr>
            <w:tcW w:w="1276" w:type="dxa"/>
            <w:shd w:val="clear" w:color="auto" w:fill="auto"/>
            <w:vAlign w:val="center"/>
          </w:tcPr>
          <w:p w:rsidR="00545E6E" w:rsidRDefault="00545E6E" w:rsidP="00B0159D">
            <w:r>
              <w:rPr>
                <w:rFonts w:hint="eastAsia"/>
              </w:rPr>
              <w:t>081810T</w:t>
            </w:r>
          </w:p>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2018</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lastRenderedPageBreak/>
              <w:t>29</w:t>
            </w:r>
          </w:p>
        </w:tc>
        <w:tc>
          <w:tcPr>
            <w:tcW w:w="2926" w:type="dxa"/>
            <w:shd w:val="clear" w:color="auto" w:fill="auto"/>
            <w:vAlign w:val="center"/>
          </w:tcPr>
          <w:p w:rsidR="00545E6E" w:rsidRDefault="00545E6E" w:rsidP="00B0159D">
            <w:r>
              <w:rPr>
                <w:rFonts w:ascii="宋体" w:hAnsi="宋体" w:hint="eastAsia"/>
                <w:spacing w:val="20"/>
                <w:kern w:val="21"/>
                <w:sz w:val="24"/>
              </w:rPr>
              <w:t>物流管理</w:t>
            </w:r>
          </w:p>
        </w:tc>
        <w:tc>
          <w:tcPr>
            <w:tcW w:w="1276" w:type="dxa"/>
            <w:shd w:val="clear" w:color="auto" w:fill="auto"/>
            <w:vAlign w:val="center"/>
          </w:tcPr>
          <w:p w:rsidR="00545E6E" w:rsidRDefault="00545E6E" w:rsidP="00B0159D">
            <w:r>
              <w:rPr>
                <w:rFonts w:hint="eastAsia"/>
              </w:rPr>
              <w:t>120601</w:t>
            </w:r>
          </w:p>
        </w:tc>
        <w:tc>
          <w:tcPr>
            <w:tcW w:w="1559" w:type="dxa"/>
            <w:shd w:val="clear" w:color="auto" w:fill="auto"/>
            <w:vAlign w:val="center"/>
          </w:tcPr>
          <w:p w:rsidR="00545E6E" w:rsidRDefault="00545E6E" w:rsidP="00B0159D">
            <w:r>
              <w:rPr>
                <w:rFonts w:hint="eastAsia"/>
              </w:rPr>
              <w:t>管理学</w:t>
            </w:r>
          </w:p>
        </w:tc>
        <w:tc>
          <w:tcPr>
            <w:tcW w:w="1701" w:type="dxa"/>
            <w:shd w:val="clear" w:color="auto" w:fill="auto"/>
            <w:noWrap/>
            <w:vAlign w:val="center"/>
          </w:tcPr>
          <w:p w:rsidR="00545E6E" w:rsidRDefault="00545E6E" w:rsidP="00B0159D">
            <w:r>
              <w:rPr>
                <w:rFonts w:hint="eastAsia"/>
              </w:rPr>
              <w:t>2018</w:t>
            </w:r>
          </w:p>
        </w:tc>
      </w:tr>
      <w:tr w:rsidR="00545E6E" w:rsidTr="00B0159D">
        <w:trPr>
          <w:cantSplit/>
          <w:trHeight w:val="20"/>
          <w:jc w:val="center"/>
        </w:trPr>
        <w:tc>
          <w:tcPr>
            <w:tcW w:w="726" w:type="dxa"/>
            <w:shd w:val="clear" w:color="auto" w:fill="auto"/>
            <w:vAlign w:val="center"/>
          </w:tcPr>
          <w:p w:rsidR="00545E6E" w:rsidRDefault="00545E6E" w:rsidP="00B0159D">
            <w:r>
              <w:rPr>
                <w:rFonts w:hint="eastAsia"/>
              </w:rPr>
              <w:t>30</w:t>
            </w:r>
          </w:p>
        </w:tc>
        <w:tc>
          <w:tcPr>
            <w:tcW w:w="2926" w:type="dxa"/>
            <w:shd w:val="clear" w:color="auto" w:fill="auto"/>
            <w:vAlign w:val="center"/>
          </w:tcPr>
          <w:p w:rsidR="00545E6E" w:rsidRDefault="00545E6E" w:rsidP="00B0159D">
            <w:r>
              <w:rPr>
                <w:rFonts w:hint="eastAsia"/>
              </w:rPr>
              <w:t>道路桥梁与渡河工程</w:t>
            </w:r>
          </w:p>
        </w:tc>
        <w:tc>
          <w:tcPr>
            <w:tcW w:w="1276" w:type="dxa"/>
            <w:shd w:val="clear" w:color="auto" w:fill="auto"/>
            <w:vAlign w:val="center"/>
          </w:tcPr>
          <w:p w:rsidR="00545E6E" w:rsidRDefault="00545E6E" w:rsidP="00B0159D"/>
        </w:tc>
        <w:tc>
          <w:tcPr>
            <w:tcW w:w="1559" w:type="dxa"/>
            <w:shd w:val="clear" w:color="auto" w:fill="auto"/>
            <w:vAlign w:val="center"/>
          </w:tcPr>
          <w:p w:rsidR="00545E6E" w:rsidRDefault="00545E6E" w:rsidP="00B0159D">
            <w:r>
              <w:rPr>
                <w:rFonts w:hint="eastAsia"/>
              </w:rPr>
              <w:t>工学</w:t>
            </w:r>
          </w:p>
        </w:tc>
        <w:tc>
          <w:tcPr>
            <w:tcW w:w="1701" w:type="dxa"/>
            <w:shd w:val="clear" w:color="auto" w:fill="auto"/>
            <w:noWrap/>
            <w:vAlign w:val="center"/>
          </w:tcPr>
          <w:p w:rsidR="00545E6E" w:rsidRDefault="00545E6E" w:rsidP="00B0159D">
            <w:r>
              <w:rPr>
                <w:rFonts w:hint="eastAsia"/>
              </w:rPr>
              <w:t>2019</w:t>
            </w:r>
          </w:p>
        </w:tc>
      </w:tr>
    </w:tbl>
    <w:p w:rsidR="00EB133C" w:rsidRDefault="00041505">
      <w:pPr>
        <w:jc w:val="center"/>
      </w:pPr>
      <w:r>
        <w:rPr>
          <w:noProof/>
        </w:rPr>
        <w:drawing>
          <wp:inline distT="0" distB="0" distL="0" distR="0">
            <wp:extent cx="4818380" cy="2886075"/>
            <wp:effectExtent l="19050" t="0" r="9292" b="0"/>
            <wp:docPr id="1"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2"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图1 各学科专业占比情况（%）</w:t>
      </w:r>
    </w:p>
    <w:p w:rsidR="00EB133C" w:rsidRDefault="00EB133C">
      <w:pPr>
        <w:jc w:val="left"/>
      </w:pPr>
    </w:p>
    <w:p w:rsidR="00EB133C" w:rsidRPr="00145313" w:rsidRDefault="00041505" w:rsidP="00145313">
      <w:pPr>
        <w:widowControl/>
        <w:shd w:val="clear" w:color="auto" w:fill="FFFFFF"/>
        <w:ind w:firstLineChars="200" w:firstLine="640"/>
        <w:jc w:val="left"/>
        <w:rPr>
          <w:rFonts w:ascii="仿宋_GB2312" w:eastAsia="仿宋_GB2312" w:hAnsi="宋体" w:cs="仿宋_GB2312"/>
          <w:color w:val="000000"/>
          <w:kern w:val="0"/>
          <w:sz w:val="32"/>
          <w:szCs w:val="32"/>
        </w:rPr>
      </w:pPr>
      <w:r w:rsidRPr="00145313">
        <w:rPr>
          <w:rFonts w:ascii="仿宋_GB2312" w:eastAsia="仿宋_GB2312" w:hAnsi="宋体" w:cs="仿宋_GB2312" w:hint="eastAsia"/>
          <w:color w:val="000000"/>
          <w:kern w:val="0"/>
          <w:sz w:val="32"/>
          <w:szCs w:val="32"/>
        </w:rPr>
        <w:t>学校</w:t>
      </w:r>
      <w:r w:rsidR="00EA7FD1">
        <w:rPr>
          <w:rFonts w:ascii="仿宋_GB2312" w:eastAsia="仿宋_GB2312" w:hAnsi="宋体" w:cs="仿宋_GB2312" w:hint="eastAsia"/>
          <w:color w:val="000000"/>
          <w:kern w:val="0"/>
          <w:sz w:val="32"/>
          <w:szCs w:val="32"/>
        </w:rPr>
        <w:t>现</w:t>
      </w:r>
      <w:r w:rsidRPr="00145313">
        <w:rPr>
          <w:rFonts w:ascii="仿宋_GB2312" w:eastAsia="仿宋_GB2312" w:hAnsi="宋体" w:cs="仿宋_GB2312" w:hint="eastAsia"/>
          <w:color w:val="000000"/>
          <w:kern w:val="0"/>
          <w:sz w:val="32"/>
          <w:szCs w:val="32"/>
        </w:rPr>
        <w:t>有省级重点学科3个</w:t>
      </w:r>
      <w:r w:rsidR="00145313" w:rsidRPr="00145313">
        <w:rPr>
          <w:rFonts w:ascii="仿宋_GB2312" w:eastAsia="仿宋_GB2312" w:hAnsi="宋体" w:cs="仿宋_GB2312" w:hint="eastAsia"/>
          <w:color w:val="000000"/>
          <w:kern w:val="0"/>
          <w:sz w:val="32"/>
          <w:szCs w:val="32"/>
        </w:rPr>
        <w:t>,分别是：</w:t>
      </w:r>
      <w:r w:rsidR="00145313">
        <w:rPr>
          <w:rFonts w:ascii="仿宋_GB2312" w:eastAsia="仿宋_GB2312" w:hAnsi="宋体" w:cs="仿宋_GB2312" w:hint="eastAsia"/>
          <w:color w:val="000000"/>
          <w:kern w:val="0"/>
          <w:sz w:val="32"/>
          <w:szCs w:val="32"/>
        </w:rPr>
        <w:t>交通运输工程、船舶与海洋工程、通信工程</w:t>
      </w:r>
      <w:r w:rsidRPr="00145313">
        <w:rPr>
          <w:rFonts w:ascii="仿宋_GB2312" w:eastAsia="仿宋_GB2312" w:hAnsi="宋体" w:cs="仿宋_GB2312" w:hint="eastAsia"/>
          <w:color w:val="000000"/>
          <w:kern w:val="0"/>
          <w:sz w:val="32"/>
          <w:szCs w:val="32"/>
        </w:rPr>
        <w:t>。</w:t>
      </w:r>
    </w:p>
    <w:p w:rsidR="00EB133C" w:rsidRDefault="00041505" w:rsidP="003677C3">
      <w:pPr>
        <w:pStyle w:val="2"/>
        <w:spacing w:before="0" w:after="0" w:line="240" w:lineRule="auto"/>
        <w:jc w:val="left"/>
        <w:rPr>
          <w:rFonts w:ascii="黑体" w:eastAsia="黑体" w:hAnsi="黑体"/>
          <w:sz w:val="28"/>
          <w:szCs w:val="28"/>
        </w:rPr>
      </w:pPr>
      <w:bookmarkStart w:id="4" w:name="_Toc29475999"/>
      <w:r>
        <w:rPr>
          <w:rFonts w:ascii="黑体" w:eastAsia="黑体" w:hAnsi="黑体" w:hint="eastAsia"/>
          <w:sz w:val="28"/>
          <w:szCs w:val="28"/>
        </w:rPr>
        <w:t>（三）在校生规模</w:t>
      </w:r>
      <w:bookmarkEnd w:id="4"/>
    </w:p>
    <w:p w:rsidR="00EB133C" w:rsidRPr="009066B8" w:rsidRDefault="00041505" w:rsidP="009066B8">
      <w:pPr>
        <w:widowControl/>
        <w:shd w:val="clear" w:color="auto" w:fill="FFFFFF"/>
        <w:ind w:firstLineChars="200" w:firstLine="640"/>
        <w:jc w:val="left"/>
        <w:rPr>
          <w:rFonts w:ascii="仿宋_GB2312" w:eastAsia="仿宋_GB2312" w:hAnsi="宋体" w:cs="仿宋_GB2312"/>
          <w:color w:val="000000"/>
          <w:kern w:val="0"/>
          <w:sz w:val="32"/>
          <w:szCs w:val="32"/>
        </w:rPr>
      </w:pPr>
      <w:r w:rsidRPr="009066B8">
        <w:rPr>
          <w:rFonts w:ascii="仿宋_GB2312" w:eastAsia="仿宋_GB2312" w:hAnsi="宋体" w:cs="仿宋_GB2312" w:hint="eastAsia"/>
          <w:color w:val="000000"/>
          <w:kern w:val="0"/>
          <w:sz w:val="32"/>
          <w:szCs w:val="32"/>
        </w:rPr>
        <w:t>2018-2019学年本科在校生10,948人（含一年级3,193人，二年级3,285人，三年级3,318人，四年级1,152人）。</w:t>
      </w:r>
    </w:p>
    <w:p w:rsidR="00EB133C" w:rsidRPr="009066B8" w:rsidRDefault="00041505" w:rsidP="009066B8">
      <w:pPr>
        <w:widowControl/>
        <w:shd w:val="clear" w:color="auto" w:fill="FFFFFF"/>
        <w:ind w:firstLineChars="200" w:firstLine="640"/>
        <w:jc w:val="left"/>
        <w:rPr>
          <w:rFonts w:ascii="仿宋_GB2312" w:eastAsia="仿宋_GB2312" w:hAnsi="宋体" w:cs="仿宋_GB2312"/>
          <w:color w:val="000000"/>
          <w:kern w:val="0"/>
          <w:sz w:val="32"/>
          <w:szCs w:val="32"/>
        </w:rPr>
      </w:pPr>
      <w:r w:rsidRPr="009066B8">
        <w:rPr>
          <w:rFonts w:ascii="仿宋_GB2312" w:eastAsia="仿宋_GB2312" w:hAnsi="宋体" w:cs="仿宋_GB2312" w:hint="eastAsia"/>
          <w:color w:val="000000"/>
          <w:kern w:val="0"/>
          <w:sz w:val="32"/>
          <w:szCs w:val="32"/>
        </w:rPr>
        <w:t>目前学校全日制在校生总规模为13,682人，</w:t>
      </w:r>
      <w:r w:rsidR="00772E50">
        <w:rPr>
          <w:rFonts w:ascii="仿宋_GB2312" w:eastAsia="仿宋_GB2312" w:hAnsi="宋体" w:cs="仿宋_GB2312" w:hint="eastAsia"/>
          <w:color w:val="000000"/>
          <w:kern w:val="0"/>
          <w:sz w:val="32"/>
          <w:szCs w:val="32"/>
        </w:rPr>
        <w:t>其中</w:t>
      </w:r>
      <w:r w:rsidRPr="009066B8">
        <w:rPr>
          <w:rFonts w:ascii="仿宋_GB2312" w:eastAsia="仿宋_GB2312" w:hAnsi="宋体" w:cs="仿宋_GB2312" w:hint="eastAsia"/>
          <w:color w:val="000000"/>
          <w:kern w:val="0"/>
          <w:sz w:val="32"/>
          <w:szCs w:val="32"/>
        </w:rPr>
        <w:t>本科生</w:t>
      </w:r>
      <w:r w:rsidR="00772E50">
        <w:rPr>
          <w:rFonts w:ascii="仿宋_GB2312" w:eastAsia="仿宋_GB2312" w:hAnsi="宋体" w:cs="仿宋_GB2312" w:hint="eastAsia"/>
          <w:color w:val="000000"/>
          <w:kern w:val="0"/>
          <w:sz w:val="32"/>
          <w:szCs w:val="32"/>
        </w:rPr>
        <w:t>12,441人，</w:t>
      </w:r>
      <w:r w:rsidRPr="009066B8">
        <w:rPr>
          <w:rFonts w:ascii="仿宋_GB2312" w:eastAsia="仿宋_GB2312" w:hAnsi="宋体" w:cs="仿宋_GB2312" w:hint="eastAsia"/>
          <w:color w:val="000000"/>
          <w:kern w:val="0"/>
          <w:sz w:val="32"/>
          <w:szCs w:val="32"/>
        </w:rPr>
        <w:t>占全日制在校生总数的比例为90.93%。</w:t>
      </w:r>
    </w:p>
    <w:p w:rsidR="00EB133C" w:rsidRPr="003677C3" w:rsidRDefault="00041505" w:rsidP="003677C3">
      <w:pPr>
        <w:pStyle w:val="2"/>
        <w:spacing w:before="0" w:after="0" w:line="240" w:lineRule="auto"/>
        <w:jc w:val="left"/>
        <w:rPr>
          <w:rFonts w:ascii="黑体" w:eastAsia="黑体" w:hAnsi="黑体"/>
          <w:sz w:val="28"/>
          <w:szCs w:val="28"/>
        </w:rPr>
      </w:pPr>
      <w:bookmarkStart w:id="5" w:name="_Toc29476000"/>
      <w:r>
        <w:rPr>
          <w:rFonts w:ascii="黑体" w:eastAsia="黑体" w:hAnsi="黑体" w:hint="eastAsia"/>
          <w:sz w:val="28"/>
          <w:szCs w:val="28"/>
        </w:rPr>
        <w:t>（四）本科生生源质量</w:t>
      </w:r>
      <w:bookmarkEnd w:id="5"/>
    </w:p>
    <w:p w:rsidR="00676B43" w:rsidRPr="00676B43" w:rsidRDefault="00676B43" w:rsidP="00872E96">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近年来，广东省报考学校人数保持稳定增长，省内本科文、理科投档分数持续走高，省内连续三年超过若干老牌本科院校，提前批航海类专业在各省市的录取分数</w:t>
      </w:r>
      <w:r>
        <w:rPr>
          <w:rFonts w:ascii="仿宋_GB2312" w:eastAsia="仿宋_GB2312" w:hAnsi="仿宋" w:hint="eastAsia"/>
          <w:sz w:val="32"/>
          <w:szCs w:val="32"/>
        </w:rPr>
        <w:t>线普遍</w:t>
      </w:r>
      <w:proofErr w:type="gramStart"/>
      <w:r>
        <w:rPr>
          <w:rFonts w:ascii="仿宋_GB2312" w:eastAsia="仿宋_GB2312" w:hAnsi="仿宋" w:hint="eastAsia"/>
          <w:sz w:val="32"/>
          <w:szCs w:val="32"/>
        </w:rPr>
        <w:t>超当地</w:t>
      </w:r>
      <w:proofErr w:type="gramEnd"/>
      <w:r>
        <w:rPr>
          <w:rFonts w:ascii="仿宋_GB2312" w:eastAsia="仿宋_GB2312" w:hAnsi="仿宋" w:hint="eastAsia"/>
          <w:sz w:val="32"/>
          <w:szCs w:val="32"/>
        </w:rPr>
        <w:t>二本线40分以上，二本批次普遍超70分以上。</w:t>
      </w:r>
    </w:p>
    <w:p w:rsidR="00EB133C" w:rsidRPr="00872E96" w:rsidRDefault="00041505" w:rsidP="00872E96">
      <w:pPr>
        <w:widowControl/>
        <w:shd w:val="clear" w:color="auto" w:fill="FFFFFF"/>
        <w:ind w:firstLineChars="200" w:firstLine="640"/>
        <w:jc w:val="left"/>
        <w:rPr>
          <w:rFonts w:ascii="仿宋_GB2312" w:eastAsia="仿宋_GB2312" w:hAnsi="宋体" w:cs="仿宋_GB2312"/>
          <w:color w:val="000000"/>
          <w:kern w:val="0"/>
          <w:sz w:val="32"/>
          <w:szCs w:val="32"/>
        </w:rPr>
      </w:pPr>
      <w:r w:rsidRPr="00872E96">
        <w:rPr>
          <w:rFonts w:ascii="仿宋_GB2312" w:eastAsia="仿宋_GB2312" w:hAnsi="宋体" w:cs="仿宋_GB2312" w:hint="eastAsia"/>
          <w:color w:val="000000"/>
          <w:kern w:val="0"/>
          <w:sz w:val="32"/>
          <w:szCs w:val="32"/>
        </w:rPr>
        <w:lastRenderedPageBreak/>
        <w:t>2019年，学校计划招生2,811人，实际录取考生2,811人，实际报到2,682人。实际录取率为100%，实际报到率为95.41%。招收本省学生2,460人。</w:t>
      </w:r>
    </w:p>
    <w:p w:rsidR="00EB133C" w:rsidRPr="00872E96" w:rsidRDefault="00041505" w:rsidP="00872E96">
      <w:pPr>
        <w:widowControl/>
        <w:shd w:val="clear" w:color="auto" w:fill="FFFFFF"/>
        <w:ind w:firstLineChars="200" w:firstLine="640"/>
        <w:jc w:val="left"/>
        <w:rPr>
          <w:rFonts w:ascii="仿宋_GB2312" w:eastAsia="仿宋_GB2312" w:hAnsi="宋体" w:cs="仿宋_GB2312"/>
          <w:color w:val="000000"/>
          <w:kern w:val="0"/>
          <w:sz w:val="32"/>
          <w:szCs w:val="32"/>
        </w:rPr>
      </w:pPr>
      <w:r w:rsidRPr="00872E96">
        <w:rPr>
          <w:rFonts w:ascii="仿宋_GB2312" w:eastAsia="仿宋_GB2312" w:hAnsi="宋体" w:cs="仿宋_GB2312" w:hint="eastAsia"/>
          <w:color w:val="000000"/>
          <w:kern w:val="0"/>
          <w:sz w:val="32"/>
          <w:szCs w:val="32"/>
        </w:rPr>
        <w:t>学校面向全国25个省招生，其中理科招生省份25个，文科招生省份1个。</w:t>
      </w:r>
    </w:p>
    <w:p w:rsidR="00EB133C" w:rsidRDefault="00041505">
      <w:pPr>
        <w:pStyle w:val="1"/>
        <w:jc w:val="left"/>
      </w:pPr>
      <w:bookmarkStart w:id="6" w:name="_Toc29476001"/>
      <w:r>
        <w:rPr>
          <w:rFonts w:ascii="黑体" w:eastAsia="黑体" w:hAnsi="黑体" w:hint="eastAsia"/>
          <w:sz w:val="28"/>
          <w:szCs w:val="28"/>
        </w:rPr>
        <w:t>二、师资与教学条件</w:t>
      </w:r>
      <w:bookmarkEnd w:id="6"/>
    </w:p>
    <w:p w:rsidR="00EB133C" w:rsidRDefault="00041505" w:rsidP="0021625E">
      <w:pPr>
        <w:pStyle w:val="2"/>
        <w:spacing w:before="0" w:after="0" w:line="240" w:lineRule="auto"/>
        <w:jc w:val="left"/>
        <w:rPr>
          <w:rFonts w:ascii="黑体" w:eastAsia="黑体" w:hAnsi="黑体"/>
          <w:sz w:val="28"/>
          <w:szCs w:val="28"/>
        </w:rPr>
      </w:pPr>
      <w:bookmarkStart w:id="7" w:name="_Toc29476002"/>
      <w:r>
        <w:rPr>
          <w:rFonts w:ascii="黑体" w:eastAsia="黑体" w:hAnsi="黑体" w:hint="eastAsia"/>
          <w:sz w:val="28"/>
          <w:szCs w:val="28"/>
        </w:rPr>
        <w:t>（一）师资队伍</w:t>
      </w:r>
      <w:bookmarkEnd w:id="7"/>
    </w:p>
    <w:p w:rsidR="00AD5E46" w:rsidRPr="00AD5E46" w:rsidRDefault="00AD5E46" w:rsidP="00AD5E46">
      <w:pPr>
        <w:widowControl/>
        <w:shd w:val="clear" w:color="auto" w:fill="FFFFFF"/>
        <w:ind w:firstLineChars="200" w:firstLine="640"/>
        <w:jc w:val="left"/>
      </w:pPr>
      <w:r>
        <w:rPr>
          <w:rFonts w:ascii="仿宋_GB2312" w:eastAsia="仿宋_GB2312" w:hAnsi="宋体" w:cs="仿宋_GB2312" w:hint="eastAsia"/>
          <w:color w:val="000000"/>
          <w:kern w:val="0"/>
          <w:sz w:val="32"/>
          <w:szCs w:val="32"/>
        </w:rPr>
        <w:t>学校坚持把人才作为发展的第一资源，大力实施人才强校战略，建立健全引才聚才用才的制度体系，形成了“尊重劳动，尊重知识，尊重人才，尊重创造”的良好氛围。成立教师发展中心，在整合自</w:t>
      </w:r>
      <w:r>
        <w:rPr>
          <w:rFonts w:ascii="仿宋_GB2312" w:eastAsia="仿宋_GB2312" w:hAnsi="宋体" w:cs="仿宋_GB2312"/>
          <w:color w:val="000000"/>
          <w:kern w:val="0"/>
          <w:sz w:val="32"/>
          <w:szCs w:val="32"/>
        </w:rPr>
        <w:t>有</w:t>
      </w:r>
      <w:r>
        <w:rPr>
          <w:rFonts w:ascii="仿宋_GB2312" w:eastAsia="仿宋_GB2312" w:hAnsi="宋体" w:cs="仿宋_GB2312" w:hint="eastAsia"/>
          <w:color w:val="000000"/>
          <w:kern w:val="0"/>
          <w:sz w:val="32"/>
          <w:szCs w:val="32"/>
        </w:rPr>
        <w:t>师资队伍的基础</w:t>
      </w:r>
      <w:r>
        <w:rPr>
          <w:rFonts w:ascii="仿宋_GB2312" w:eastAsia="仿宋_GB2312" w:hAnsi="宋体" w:cs="仿宋_GB2312"/>
          <w:color w:val="000000"/>
          <w:kern w:val="0"/>
          <w:sz w:val="32"/>
          <w:szCs w:val="32"/>
        </w:rPr>
        <w:t>之上，</w:t>
      </w:r>
      <w:r>
        <w:rPr>
          <w:rFonts w:ascii="仿宋_GB2312" w:eastAsia="仿宋_GB2312" w:hAnsi="宋体" w:cs="仿宋_GB2312" w:hint="eastAsia"/>
          <w:color w:val="000000"/>
          <w:kern w:val="0"/>
          <w:sz w:val="32"/>
          <w:szCs w:val="32"/>
        </w:rPr>
        <w:t>招聘引进一批能够引领学</w:t>
      </w:r>
      <w:r w:rsidR="00957C6D">
        <w:rPr>
          <w:rFonts w:ascii="仿宋_GB2312" w:eastAsia="仿宋_GB2312" w:hAnsi="宋体" w:cs="仿宋_GB2312" w:hint="eastAsia"/>
          <w:color w:val="000000"/>
          <w:kern w:val="0"/>
          <w:sz w:val="32"/>
          <w:szCs w:val="32"/>
        </w:rPr>
        <w:t>科</w:t>
      </w:r>
      <w:r>
        <w:rPr>
          <w:rFonts w:ascii="仿宋_GB2312" w:eastAsia="仿宋_GB2312" w:hAnsi="宋体" w:cs="仿宋_GB2312" w:hint="eastAsia"/>
          <w:color w:val="000000"/>
          <w:kern w:val="0"/>
          <w:sz w:val="32"/>
          <w:szCs w:val="32"/>
        </w:rPr>
        <w:t>发展的学科</w:t>
      </w:r>
      <w:r w:rsidR="00957C6D">
        <w:rPr>
          <w:rFonts w:ascii="仿宋_GB2312" w:eastAsia="仿宋_GB2312" w:hAnsi="宋体" w:cs="仿宋_GB2312" w:hint="eastAsia"/>
          <w:color w:val="000000"/>
          <w:kern w:val="0"/>
          <w:sz w:val="32"/>
          <w:szCs w:val="32"/>
        </w:rPr>
        <w:t>带头</w:t>
      </w:r>
      <w:r>
        <w:rPr>
          <w:rFonts w:ascii="仿宋_GB2312" w:eastAsia="仿宋_GB2312" w:hAnsi="宋体" w:cs="仿宋_GB2312" w:hint="eastAsia"/>
          <w:color w:val="000000"/>
          <w:kern w:val="0"/>
          <w:sz w:val="32"/>
          <w:szCs w:val="32"/>
        </w:rPr>
        <w:t>人和创新科研团队，加大中青年人才培养力度，大力支持教师国际国内访学进修，积极推进人事制度改革试点，学校师资队伍结构进一步优化，整体水平明显提高。</w:t>
      </w: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t>学校现有专任教师536人、外聘教师198人，折合教师总数为635人，外聘教师与专任教师人数之比为0.37:1。</w:t>
      </w: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t>按折合学生数13,919.1计算，生师比为21.92。</w:t>
      </w: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t>专任教师中，“双师型”教师165人，占专任教师的比例为30.78%；具有高级职称的专任教师198人，占专任教师的比例为36.94%；具有研究生学位（硕士和博士）的专任教师436人，占专任教师的比例为81.34%。</w:t>
      </w: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lastRenderedPageBreak/>
        <w:t>近两学年教师总数详见表</w:t>
      </w:r>
      <w:r w:rsidR="00B977D7">
        <w:rPr>
          <w:rFonts w:ascii="仿宋_GB2312" w:eastAsia="仿宋_GB2312" w:hAnsi="宋体" w:cs="仿宋_GB2312" w:hint="eastAsia"/>
          <w:color w:val="000000"/>
          <w:kern w:val="0"/>
          <w:sz w:val="32"/>
          <w:szCs w:val="32"/>
        </w:rPr>
        <w:t>2</w:t>
      </w:r>
      <w:r w:rsidRPr="00232006">
        <w:rPr>
          <w:rFonts w:ascii="仿宋_GB2312" w:eastAsia="仿宋_GB2312" w:hAnsi="宋体" w:cs="仿宋_GB2312" w:hint="eastAsia"/>
          <w:color w:val="000000"/>
          <w:kern w:val="0"/>
          <w:sz w:val="32"/>
          <w:szCs w:val="32"/>
        </w:rPr>
        <w:t>。</w:t>
      </w:r>
    </w:p>
    <w:p w:rsidR="00EB133C" w:rsidRDefault="00041505">
      <w:pPr>
        <w:jc w:val="center"/>
      </w:pPr>
      <w:r>
        <w:tab/>
      </w:r>
      <w:r>
        <w:rPr>
          <w:rFonts w:ascii="宋体" w:eastAsia="宋体" w:hAnsi="宋体" w:hint="eastAsia"/>
          <w:sz w:val="24"/>
          <w:szCs w:val="24"/>
        </w:rPr>
        <w:t>表</w:t>
      </w:r>
      <w:r w:rsidR="00B977D7">
        <w:rPr>
          <w:rFonts w:ascii="宋体" w:eastAsia="宋体" w:hAnsi="宋体" w:hint="eastAsia"/>
          <w:sz w:val="24"/>
          <w:szCs w:val="24"/>
        </w:rPr>
        <w:t>2</w:t>
      </w:r>
      <w:r>
        <w:rPr>
          <w:rFonts w:ascii="宋体" w:eastAsia="宋体" w:hAnsi="宋体" w:hint="eastAsia"/>
          <w:sz w:val="24"/>
          <w:szCs w:val="24"/>
        </w:rPr>
        <w:t xml:space="preserve"> 近两学年教师总数</w:t>
      </w:r>
    </w:p>
    <w:tbl>
      <w:tblPr>
        <w:tblStyle w:val="a5"/>
        <w:tblW w:w="5000" w:type="pct"/>
        <w:jc w:val="center"/>
        <w:tblLook w:val="04A0"/>
      </w:tblPr>
      <w:tblGrid>
        <w:gridCol w:w="1295"/>
        <w:gridCol w:w="1937"/>
        <w:gridCol w:w="1937"/>
        <w:gridCol w:w="2257"/>
        <w:gridCol w:w="1294"/>
      </w:tblGrid>
      <w:tr w:rsidR="00EB133C">
        <w:trPr>
          <w:trHeight w:val="391"/>
          <w:tblHeader/>
          <w:jc w:val="center"/>
        </w:trPr>
        <w:tc>
          <w:tcPr>
            <w:tcW w:w="0" w:type="auto"/>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专任教师数</w:t>
            </w:r>
          </w:p>
        </w:tc>
        <w:tc>
          <w:tcPr>
            <w:tcW w:w="0" w:type="auto"/>
            <w:vAlign w:val="center"/>
          </w:tcPr>
          <w:p w:rsidR="00EB133C" w:rsidRDefault="00041505">
            <w:pPr>
              <w:jc w:val="center"/>
            </w:pPr>
            <w:r>
              <w:rPr>
                <w:rFonts w:ascii="宋体" w:eastAsia="宋体" w:hAnsi="宋体" w:hint="eastAsia"/>
                <w:b/>
                <w:szCs w:val="21"/>
              </w:rPr>
              <w:t>外聘教师数</w:t>
            </w:r>
          </w:p>
        </w:tc>
        <w:tc>
          <w:tcPr>
            <w:tcW w:w="0" w:type="auto"/>
            <w:vAlign w:val="center"/>
          </w:tcPr>
          <w:p w:rsidR="00EB133C" w:rsidRDefault="00041505">
            <w:pPr>
              <w:jc w:val="center"/>
            </w:pPr>
            <w:r>
              <w:rPr>
                <w:rFonts w:ascii="宋体" w:eastAsia="宋体" w:hAnsi="宋体" w:hint="eastAsia"/>
                <w:b/>
                <w:szCs w:val="21"/>
              </w:rPr>
              <w:t>折合教师总数</w:t>
            </w:r>
          </w:p>
        </w:tc>
        <w:tc>
          <w:tcPr>
            <w:tcW w:w="0" w:type="auto"/>
            <w:vAlign w:val="center"/>
          </w:tcPr>
          <w:p w:rsidR="00EB133C" w:rsidRDefault="00041505">
            <w:pPr>
              <w:jc w:val="center"/>
            </w:pPr>
            <w:r>
              <w:rPr>
                <w:rFonts w:ascii="宋体" w:eastAsia="宋体" w:hAnsi="宋体" w:hint="eastAsia"/>
                <w:b/>
                <w:szCs w:val="21"/>
              </w:rPr>
              <w:t>生师比</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本学年</w:t>
            </w:r>
          </w:p>
        </w:tc>
        <w:tc>
          <w:tcPr>
            <w:tcW w:w="0" w:type="auto"/>
            <w:vAlign w:val="center"/>
          </w:tcPr>
          <w:p w:rsidR="00EB133C" w:rsidRDefault="00041505">
            <w:pPr>
              <w:jc w:val="center"/>
            </w:pPr>
            <w:r>
              <w:rPr>
                <w:rFonts w:ascii="宋体" w:eastAsia="宋体" w:hAnsi="宋体" w:hint="eastAsia"/>
                <w:szCs w:val="21"/>
              </w:rPr>
              <w:t>536</w:t>
            </w:r>
          </w:p>
        </w:tc>
        <w:tc>
          <w:tcPr>
            <w:tcW w:w="0" w:type="auto"/>
            <w:vAlign w:val="center"/>
          </w:tcPr>
          <w:p w:rsidR="00EB133C" w:rsidRDefault="00041505">
            <w:pPr>
              <w:jc w:val="center"/>
            </w:pPr>
            <w:r>
              <w:rPr>
                <w:rFonts w:ascii="宋体" w:eastAsia="宋体" w:hAnsi="宋体" w:hint="eastAsia"/>
                <w:szCs w:val="21"/>
              </w:rPr>
              <w:t>198</w:t>
            </w:r>
          </w:p>
        </w:tc>
        <w:tc>
          <w:tcPr>
            <w:tcW w:w="0" w:type="auto"/>
            <w:vAlign w:val="center"/>
          </w:tcPr>
          <w:p w:rsidR="00EB133C" w:rsidRDefault="00041505">
            <w:pPr>
              <w:jc w:val="center"/>
            </w:pPr>
            <w:r>
              <w:rPr>
                <w:rFonts w:ascii="宋体" w:eastAsia="宋体" w:hAnsi="宋体" w:hint="eastAsia"/>
                <w:szCs w:val="21"/>
              </w:rPr>
              <w:t>635</w:t>
            </w:r>
          </w:p>
        </w:tc>
        <w:tc>
          <w:tcPr>
            <w:tcW w:w="0" w:type="auto"/>
            <w:vAlign w:val="center"/>
          </w:tcPr>
          <w:p w:rsidR="00EB133C" w:rsidRDefault="00041505">
            <w:pPr>
              <w:jc w:val="center"/>
            </w:pPr>
            <w:r>
              <w:rPr>
                <w:rFonts w:ascii="宋体" w:eastAsia="宋体" w:hAnsi="宋体" w:hint="eastAsia"/>
                <w:szCs w:val="21"/>
              </w:rPr>
              <w:t>21.92</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上学年</w:t>
            </w:r>
          </w:p>
        </w:tc>
        <w:tc>
          <w:tcPr>
            <w:tcW w:w="0" w:type="auto"/>
            <w:vAlign w:val="center"/>
          </w:tcPr>
          <w:p w:rsidR="00EB133C" w:rsidRDefault="00041505">
            <w:pPr>
              <w:jc w:val="center"/>
            </w:pPr>
            <w:r>
              <w:rPr>
                <w:rFonts w:ascii="宋体" w:eastAsia="宋体" w:hAnsi="宋体" w:hint="eastAsia"/>
                <w:szCs w:val="21"/>
              </w:rPr>
              <w:t>430</w:t>
            </w:r>
          </w:p>
        </w:tc>
        <w:tc>
          <w:tcPr>
            <w:tcW w:w="0" w:type="auto"/>
            <w:vAlign w:val="center"/>
          </w:tcPr>
          <w:p w:rsidR="00EB133C" w:rsidRDefault="00041505">
            <w:pPr>
              <w:jc w:val="center"/>
            </w:pPr>
            <w:r>
              <w:rPr>
                <w:rFonts w:ascii="宋体" w:eastAsia="宋体" w:hAnsi="宋体" w:hint="eastAsia"/>
                <w:szCs w:val="21"/>
              </w:rPr>
              <w:t>171</w:t>
            </w:r>
          </w:p>
        </w:tc>
        <w:tc>
          <w:tcPr>
            <w:tcW w:w="0" w:type="auto"/>
            <w:vAlign w:val="center"/>
          </w:tcPr>
          <w:p w:rsidR="00EB133C" w:rsidRDefault="00041505">
            <w:pPr>
              <w:jc w:val="center"/>
            </w:pPr>
            <w:r>
              <w:rPr>
                <w:rFonts w:ascii="宋体" w:eastAsia="宋体" w:hAnsi="宋体" w:hint="eastAsia"/>
                <w:szCs w:val="21"/>
              </w:rPr>
              <w:t>515.5</w:t>
            </w:r>
          </w:p>
        </w:tc>
        <w:tc>
          <w:tcPr>
            <w:tcW w:w="0" w:type="auto"/>
            <w:vAlign w:val="center"/>
          </w:tcPr>
          <w:p w:rsidR="00EB133C" w:rsidRDefault="00041505">
            <w:pPr>
              <w:jc w:val="center"/>
            </w:pPr>
            <w:r>
              <w:rPr>
                <w:rFonts w:ascii="宋体" w:eastAsia="宋体" w:hAnsi="宋体" w:hint="eastAsia"/>
                <w:szCs w:val="21"/>
              </w:rPr>
              <w:t>26.56</w:t>
            </w:r>
          </w:p>
        </w:tc>
      </w:tr>
    </w:tbl>
    <w:p w:rsidR="00EB133C" w:rsidRDefault="00EB133C">
      <w:pPr>
        <w:jc w:val="left"/>
      </w:pP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t>教师队伍职称、学位、年龄的结构详见表</w:t>
      </w:r>
      <w:r w:rsidR="00B977D7">
        <w:rPr>
          <w:rFonts w:ascii="仿宋_GB2312" w:eastAsia="仿宋_GB2312" w:hAnsi="宋体" w:cs="仿宋_GB2312" w:hint="eastAsia"/>
          <w:color w:val="000000"/>
          <w:kern w:val="0"/>
          <w:sz w:val="32"/>
          <w:szCs w:val="32"/>
        </w:rPr>
        <w:t>3</w:t>
      </w:r>
      <w:r w:rsidRPr="00232006">
        <w:rPr>
          <w:rFonts w:ascii="仿宋_GB2312" w:eastAsia="仿宋_GB2312" w:hAnsi="宋体" w:cs="仿宋_GB2312" w:hint="eastAsia"/>
          <w:color w:val="000000"/>
          <w:kern w:val="0"/>
          <w:sz w:val="32"/>
          <w:szCs w:val="32"/>
        </w:rPr>
        <w:t>。</w:t>
      </w:r>
    </w:p>
    <w:p w:rsidR="00EB133C" w:rsidRDefault="00041505">
      <w:pPr>
        <w:jc w:val="center"/>
      </w:pPr>
      <w:r>
        <w:tab/>
      </w:r>
      <w:r>
        <w:rPr>
          <w:rFonts w:ascii="宋体" w:eastAsia="宋体" w:hAnsi="宋体" w:hint="eastAsia"/>
          <w:sz w:val="24"/>
          <w:szCs w:val="24"/>
        </w:rPr>
        <w:t>表</w:t>
      </w:r>
      <w:r w:rsidR="00B977D7">
        <w:rPr>
          <w:rFonts w:ascii="宋体" w:eastAsia="宋体" w:hAnsi="宋体" w:hint="eastAsia"/>
          <w:sz w:val="24"/>
          <w:szCs w:val="24"/>
        </w:rPr>
        <w:t>3</w:t>
      </w:r>
      <w:r>
        <w:rPr>
          <w:rFonts w:ascii="宋体" w:eastAsia="宋体" w:hAnsi="宋体" w:hint="eastAsia"/>
          <w:sz w:val="24"/>
          <w:szCs w:val="24"/>
        </w:rPr>
        <w:t xml:space="preserve"> 教师队伍职称、学位、年龄结构</w:t>
      </w:r>
    </w:p>
    <w:tbl>
      <w:tblPr>
        <w:tblStyle w:val="a5"/>
        <w:tblW w:w="5000" w:type="pct"/>
        <w:jc w:val="center"/>
        <w:tblLook w:val="04A0"/>
      </w:tblPr>
      <w:tblGrid>
        <w:gridCol w:w="1543"/>
        <w:gridCol w:w="1927"/>
        <w:gridCol w:w="928"/>
        <w:gridCol w:w="1697"/>
        <w:gridCol w:w="928"/>
        <w:gridCol w:w="1697"/>
      </w:tblGrid>
      <w:tr w:rsidR="00EB133C">
        <w:trPr>
          <w:trHeight w:val="391"/>
          <w:tblHeader/>
          <w:jc w:val="center"/>
        </w:trPr>
        <w:tc>
          <w:tcPr>
            <w:tcW w:w="0" w:type="auto"/>
            <w:gridSpan w:val="2"/>
            <w:vMerge w:val="restart"/>
            <w:vAlign w:val="center"/>
          </w:tcPr>
          <w:p w:rsidR="00EB133C" w:rsidRDefault="00041505">
            <w:pPr>
              <w:jc w:val="center"/>
            </w:pPr>
            <w:r>
              <w:rPr>
                <w:rFonts w:ascii="宋体" w:eastAsia="宋体" w:hAnsi="宋体" w:hint="eastAsia"/>
                <w:b/>
                <w:szCs w:val="21"/>
              </w:rPr>
              <w:t>项目</w:t>
            </w:r>
          </w:p>
        </w:tc>
        <w:tc>
          <w:tcPr>
            <w:tcW w:w="0" w:type="auto"/>
            <w:gridSpan w:val="2"/>
            <w:vAlign w:val="center"/>
          </w:tcPr>
          <w:p w:rsidR="00EB133C" w:rsidRDefault="00041505">
            <w:pPr>
              <w:jc w:val="center"/>
            </w:pPr>
            <w:r>
              <w:rPr>
                <w:rFonts w:ascii="宋体" w:eastAsia="宋体" w:hAnsi="宋体" w:hint="eastAsia"/>
                <w:b/>
                <w:szCs w:val="21"/>
              </w:rPr>
              <w:t>专任教师</w:t>
            </w:r>
          </w:p>
        </w:tc>
        <w:tc>
          <w:tcPr>
            <w:tcW w:w="0" w:type="auto"/>
            <w:gridSpan w:val="2"/>
            <w:vAlign w:val="center"/>
          </w:tcPr>
          <w:p w:rsidR="00EB133C" w:rsidRDefault="00041505">
            <w:pPr>
              <w:jc w:val="center"/>
            </w:pPr>
            <w:r>
              <w:rPr>
                <w:rFonts w:ascii="宋体" w:eastAsia="宋体" w:hAnsi="宋体" w:hint="eastAsia"/>
                <w:b/>
                <w:szCs w:val="21"/>
              </w:rPr>
              <w:t>外聘教师</w:t>
            </w:r>
          </w:p>
        </w:tc>
      </w:tr>
      <w:tr w:rsidR="00EB133C">
        <w:trPr>
          <w:trHeight w:val="391"/>
          <w:tblHeader/>
          <w:jc w:val="center"/>
        </w:trPr>
        <w:tc>
          <w:tcPr>
            <w:tcW w:w="0" w:type="auto"/>
            <w:gridSpan w:val="2"/>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数量</w:t>
            </w:r>
          </w:p>
        </w:tc>
        <w:tc>
          <w:tcPr>
            <w:tcW w:w="0" w:type="auto"/>
            <w:vAlign w:val="center"/>
          </w:tcPr>
          <w:p w:rsidR="00EB133C" w:rsidRDefault="00041505">
            <w:pPr>
              <w:jc w:val="center"/>
            </w:pPr>
            <w:r>
              <w:rPr>
                <w:rFonts w:ascii="宋体" w:eastAsia="宋体" w:hAnsi="宋体" w:hint="eastAsia"/>
                <w:b/>
                <w:szCs w:val="21"/>
              </w:rPr>
              <w:t>比例（%）</w:t>
            </w:r>
          </w:p>
        </w:tc>
        <w:tc>
          <w:tcPr>
            <w:tcW w:w="0" w:type="auto"/>
            <w:vAlign w:val="center"/>
          </w:tcPr>
          <w:p w:rsidR="00EB133C" w:rsidRDefault="00041505">
            <w:pPr>
              <w:jc w:val="center"/>
            </w:pPr>
            <w:r>
              <w:rPr>
                <w:rFonts w:ascii="宋体" w:eastAsia="宋体" w:hAnsi="宋体" w:hint="eastAsia"/>
                <w:b/>
                <w:szCs w:val="21"/>
              </w:rPr>
              <w:t>数量</w:t>
            </w:r>
          </w:p>
        </w:tc>
        <w:tc>
          <w:tcPr>
            <w:tcW w:w="0" w:type="auto"/>
            <w:vAlign w:val="center"/>
          </w:tcPr>
          <w:p w:rsidR="00EB133C" w:rsidRDefault="00041505">
            <w:pPr>
              <w:jc w:val="center"/>
            </w:pPr>
            <w:r>
              <w:rPr>
                <w:rFonts w:ascii="宋体" w:eastAsia="宋体" w:hAnsi="宋体" w:hint="eastAsia"/>
                <w:b/>
                <w:szCs w:val="21"/>
              </w:rPr>
              <w:t>比例（%）</w:t>
            </w:r>
          </w:p>
        </w:tc>
      </w:tr>
      <w:tr w:rsidR="00EB133C">
        <w:trPr>
          <w:trHeight w:val="391"/>
          <w:jc w:val="center"/>
        </w:trPr>
        <w:tc>
          <w:tcPr>
            <w:tcW w:w="0" w:type="auto"/>
            <w:gridSpan w:val="2"/>
            <w:vAlign w:val="center"/>
          </w:tcPr>
          <w:p w:rsidR="00EB133C" w:rsidRDefault="00041505">
            <w:pPr>
              <w:jc w:val="center"/>
            </w:pPr>
            <w:r>
              <w:rPr>
                <w:rFonts w:ascii="宋体" w:eastAsia="宋体" w:hAnsi="宋体" w:hint="eastAsia"/>
                <w:b/>
                <w:szCs w:val="21"/>
              </w:rPr>
              <w:t>总计</w:t>
            </w:r>
          </w:p>
        </w:tc>
        <w:tc>
          <w:tcPr>
            <w:tcW w:w="0" w:type="auto"/>
            <w:vAlign w:val="center"/>
          </w:tcPr>
          <w:p w:rsidR="00EB133C" w:rsidRDefault="00041505">
            <w:pPr>
              <w:jc w:val="center"/>
            </w:pPr>
            <w:r>
              <w:rPr>
                <w:rFonts w:ascii="宋体" w:eastAsia="宋体" w:hAnsi="宋体" w:hint="eastAsia"/>
                <w:szCs w:val="21"/>
              </w:rPr>
              <w:t>536</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198</w:t>
            </w:r>
          </w:p>
        </w:tc>
        <w:tc>
          <w:tcPr>
            <w:tcW w:w="0" w:type="auto"/>
            <w:vAlign w:val="center"/>
          </w:tcPr>
          <w:p w:rsidR="00EB133C" w:rsidRDefault="00041505">
            <w:pPr>
              <w:jc w:val="center"/>
            </w:pPr>
            <w:r>
              <w:rPr>
                <w:rFonts w:ascii="宋体" w:eastAsia="宋体" w:hAnsi="宋体" w:hint="eastAsia"/>
                <w:szCs w:val="21"/>
              </w:rPr>
              <w:t>/</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b/>
                <w:szCs w:val="21"/>
              </w:rPr>
              <w:t>职称</w:t>
            </w:r>
          </w:p>
        </w:tc>
        <w:tc>
          <w:tcPr>
            <w:tcW w:w="0" w:type="auto"/>
            <w:vAlign w:val="center"/>
          </w:tcPr>
          <w:p w:rsidR="00EB133C" w:rsidRDefault="00041505">
            <w:pPr>
              <w:jc w:val="center"/>
            </w:pPr>
            <w:r>
              <w:rPr>
                <w:rFonts w:ascii="宋体" w:eastAsia="宋体" w:hAnsi="宋体" w:hint="eastAsia"/>
                <w:b/>
                <w:szCs w:val="21"/>
              </w:rPr>
              <w:t>正高级</w:t>
            </w:r>
          </w:p>
        </w:tc>
        <w:tc>
          <w:tcPr>
            <w:tcW w:w="0" w:type="auto"/>
            <w:vAlign w:val="center"/>
          </w:tcPr>
          <w:p w:rsidR="00EB133C" w:rsidRDefault="00041505">
            <w:pPr>
              <w:jc w:val="center"/>
            </w:pPr>
            <w:r>
              <w:rPr>
                <w:rFonts w:ascii="宋体" w:eastAsia="宋体" w:hAnsi="宋体" w:hint="eastAsia"/>
                <w:szCs w:val="21"/>
              </w:rPr>
              <w:t>47</w:t>
            </w:r>
          </w:p>
        </w:tc>
        <w:tc>
          <w:tcPr>
            <w:tcW w:w="0" w:type="auto"/>
            <w:vAlign w:val="center"/>
          </w:tcPr>
          <w:p w:rsidR="00EB133C" w:rsidRDefault="00041505">
            <w:pPr>
              <w:jc w:val="center"/>
            </w:pPr>
            <w:r>
              <w:rPr>
                <w:rFonts w:ascii="宋体" w:eastAsia="宋体" w:hAnsi="宋体" w:hint="eastAsia"/>
                <w:szCs w:val="21"/>
              </w:rPr>
              <w:t>8.77</w:t>
            </w:r>
          </w:p>
        </w:tc>
        <w:tc>
          <w:tcPr>
            <w:tcW w:w="0" w:type="auto"/>
            <w:vAlign w:val="center"/>
          </w:tcPr>
          <w:p w:rsidR="00EB133C" w:rsidRDefault="00041505">
            <w:pPr>
              <w:jc w:val="center"/>
            </w:pPr>
            <w:r>
              <w:rPr>
                <w:rFonts w:ascii="宋体" w:eastAsia="宋体" w:hAnsi="宋体" w:hint="eastAsia"/>
                <w:szCs w:val="21"/>
              </w:rPr>
              <w:t>21</w:t>
            </w:r>
          </w:p>
        </w:tc>
        <w:tc>
          <w:tcPr>
            <w:tcW w:w="0" w:type="auto"/>
            <w:vAlign w:val="center"/>
          </w:tcPr>
          <w:p w:rsidR="00EB133C" w:rsidRDefault="00041505">
            <w:pPr>
              <w:jc w:val="center"/>
            </w:pPr>
            <w:r>
              <w:rPr>
                <w:rFonts w:ascii="宋体" w:eastAsia="宋体" w:hAnsi="宋体" w:hint="eastAsia"/>
                <w:szCs w:val="21"/>
              </w:rPr>
              <w:t>10.61</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其中教授</w:t>
            </w:r>
          </w:p>
        </w:tc>
        <w:tc>
          <w:tcPr>
            <w:tcW w:w="0" w:type="auto"/>
            <w:vAlign w:val="center"/>
          </w:tcPr>
          <w:p w:rsidR="00EB133C" w:rsidRDefault="00041505">
            <w:pPr>
              <w:jc w:val="center"/>
            </w:pPr>
            <w:r>
              <w:rPr>
                <w:rFonts w:ascii="宋体" w:eastAsia="宋体" w:hAnsi="宋体" w:hint="eastAsia"/>
                <w:szCs w:val="21"/>
              </w:rPr>
              <w:t>43</w:t>
            </w:r>
          </w:p>
        </w:tc>
        <w:tc>
          <w:tcPr>
            <w:tcW w:w="0" w:type="auto"/>
            <w:vAlign w:val="center"/>
          </w:tcPr>
          <w:p w:rsidR="00EB133C" w:rsidRDefault="00041505">
            <w:pPr>
              <w:jc w:val="center"/>
            </w:pPr>
            <w:r>
              <w:rPr>
                <w:rFonts w:ascii="宋体" w:eastAsia="宋体" w:hAnsi="宋体" w:hint="eastAsia"/>
                <w:szCs w:val="21"/>
              </w:rPr>
              <w:t>8.02</w:t>
            </w:r>
          </w:p>
        </w:tc>
        <w:tc>
          <w:tcPr>
            <w:tcW w:w="0" w:type="auto"/>
            <w:vAlign w:val="center"/>
          </w:tcPr>
          <w:p w:rsidR="00EB133C" w:rsidRDefault="00041505">
            <w:pPr>
              <w:jc w:val="center"/>
            </w:pPr>
            <w:r>
              <w:rPr>
                <w:rFonts w:ascii="宋体" w:eastAsia="宋体" w:hAnsi="宋体" w:hint="eastAsia"/>
                <w:szCs w:val="21"/>
              </w:rPr>
              <w:t>18</w:t>
            </w:r>
          </w:p>
        </w:tc>
        <w:tc>
          <w:tcPr>
            <w:tcW w:w="0" w:type="auto"/>
            <w:vAlign w:val="center"/>
          </w:tcPr>
          <w:p w:rsidR="00EB133C" w:rsidRDefault="00041505">
            <w:pPr>
              <w:jc w:val="center"/>
            </w:pPr>
            <w:r>
              <w:rPr>
                <w:rFonts w:ascii="宋体" w:eastAsia="宋体" w:hAnsi="宋体" w:hint="eastAsia"/>
                <w:szCs w:val="21"/>
              </w:rPr>
              <w:t>9.09</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副高级</w:t>
            </w:r>
          </w:p>
        </w:tc>
        <w:tc>
          <w:tcPr>
            <w:tcW w:w="0" w:type="auto"/>
            <w:vAlign w:val="center"/>
          </w:tcPr>
          <w:p w:rsidR="00EB133C" w:rsidRDefault="00041505">
            <w:pPr>
              <w:jc w:val="center"/>
            </w:pPr>
            <w:r>
              <w:rPr>
                <w:rFonts w:ascii="宋体" w:eastAsia="宋体" w:hAnsi="宋体" w:hint="eastAsia"/>
                <w:szCs w:val="21"/>
              </w:rPr>
              <w:t>151</w:t>
            </w:r>
          </w:p>
        </w:tc>
        <w:tc>
          <w:tcPr>
            <w:tcW w:w="0" w:type="auto"/>
            <w:vAlign w:val="center"/>
          </w:tcPr>
          <w:p w:rsidR="00EB133C" w:rsidRDefault="00041505">
            <w:pPr>
              <w:jc w:val="center"/>
            </w:pPr>
            <w:r>
              <w:rPr>
                <w:rFonts w:ascii="宋体" w:eastAsia="宋体" w:hAnsi="宋体" w:hint="eastAsia"/>
                <w:szCs w:val="21"/>
              </w:rPr>
              <w:t>28.17</w:t>
            </w:r>
          </w:p>
        </w:tc>
        <w:tc>
          <w:tcPr>
            <w:tcW w:w="0" w:type="auto"/>
            <w:vAlign w:val="center"/>
          </w:tcPr>
          <w:p w:rsidR="00EB133C" w:rsidRDefault="00041505">
            <w:pPr>
              <w:jc w:val="center"/>
            </w:pPr>
            <w:r>
              <w:rPr>
                <w:rFonts w:ascii="宋体" w:eastAsia="宋体" w:hAnsi="宋体" w:hint="eastAsia"/>
                <w:szCs w:val="21"/>
              </w:rPr>
              <w:t>47</w:t>
            </w:r>
          </w:p>
        </w:tc>
        <w:tc>
          <w:tcPr>
            <w:tcW w:w="0" w:type="auto"/>
            <w:vAlign w:val="center"/>
          </w:tcPr>
          <w:p w:rsidR="00EB133C" w:rsidRDefault="00041505">
            <w:pPr>
              <w:jc w:val="center"/>
            </w:pPr>
            <w:r>
              <w:rPr>
                <w:rFonts w:ascii="宋体" w:eastAsia="宋体" w:hAnsi="宋体" w:hint="eastAsia"/>
                <w:szCs w:val="21"/>
              </w:rPr>
              <w:t>23.74</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其中副教授</w:t>
            </w:r>
          </w:p>
        </w:tc>
        <w:tc>
          <w:tcPr>
            <w:tcW w:w="0" w:type="auto"/>
            <w:vAlign w:val="center"/>
          </w:tcPr>
          <w:p w:rsidR="00EB133C" w:rsidRDefault="00041505">
            <w:pPr>
              <w:jc w:val="center"/>
            </w:pPr>
            <w:r>
              <w:rPr>
                <w:rFonts w:ascii="宋体" w:eastAsia="宋体" w:hAnsi="宋体" w:hint="eastAsia"/>
                <w:szCs w:val="21"/>
              </w:rPr>
              <w:t>130</w:t>
            </w:r>
          </w:p>
        </w:tc>
        <w:tc>
          <w:tcPr>
            <w:tcW w:w="0" w:type="auto"/>
            <w:vAlign w:val="center"/>
          </w:tcPr>
          <w:p w:rsidR="00EB133C" w:rsidRDefault="00041505">
            <w:pPr>
              <w:jc w:val="center"/>
            </w:pPr>
            <w:r>
              <w:rPr>
                <w:rFonts w:ascii="宋体" w:eastAsia="宋体" w:hAnsi="宋体" w:hint="eastAsia"/>
                <w:szCs w:val="21"/>
              </w:rPr>
              <w:t>24.25</w:t>
            </w:r>
          </w:p>
        </w:tc>
        <w:tc>
          <w:tcPr>
            <w:tcW w:w="0" w:type="auto"/>
            <w:vAlign w:val="center"/>
          </w:tcPr>
          <w:p w:rsidR="00EB133C" w:rsidRDefault="00041505">
            <w:pPr>
              <w:jc w:val="center"/>
            </w:pPr>
            <w:r>
              <w:rPr>
                <w:rFonts w:ascii="宋体" w:eastAsia="宋体" w:hAnsi="宋体" w:hint="eastAsia"/>
                <w:szCs w:val="21"/>
              </w:rPr>
              <w:t>16</w:t>
            </w:r>
          </w:p>
        </w:tc>
        <w:tc>
          <w:tcPr>
            <w:tcW w:w="0" w:type="auto"/>
            <w:vAlign w:val="center"/>
          </w:tcPr>
          <w:p w:rsidR="00EB133C" w:rsidRDefault="00041505">
            <w:pPr>
              <w:jc w:val="center"/>
            </w:pPr>
            <w:r>
              <w:rPr>
                <w:rFonts w:ascii="宋体" w:eastAsia="宋体" w:hAnsi="宋体" w:hint="eastAsia"/>
                <w:szCs w:val="21"/>
              </w:rPr>
              <w:t>8.08</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中级</w:t>
            </w:r>
          </w:p>
        </w:tc>
        <w:tc>
          <w:tcPr>
            <w:tcW w:w="0" w:type="auto"/>
            <w:vAlign w:val="center"/>
          </w:tcPr>
          <w:p w:rsidR="00EB133C" w:rsidRDefault="00041505">
            <w:pPr>
              <w:jc w:val="center"/>
            </w:pPr>
            <w:r>
              <w:rPr>
                <w:rFonts w:ascii="宋体" w:eastAsia="宋体" w:hAnsi="宋体" w:hint="eastAsia"/>
                <w:szCs w:val="21"/>
              </w:rPr>
              <w:t>260</w:t>
            </w:r>
          </w:p>
        </w:tc>
        <w:tc>
          <w:tcPr>
            <w:tcW w:w="0" w:type="auto"/>
            <w:vAlign w:val="center"/>
          </w:tcPr>
          <w:p w:rsidR="00EB133C" w:rsidRDefault="00041505">
            <w:pPr>
              <w:jc w:val="center"/>
            </w:pPr>
            <w:r>
              <w:rPr>
                <w:rFonts w:ascii="宋体" w:eastAsia="宋体" w:hAnsi="宋体" w:hint="eastAsia"/>
                <w:szCs w:val="21"/>
              </w:rPr>
              <w:t>48.51</w:t>
            </w:r>
          </w:p>
        </w:tc>
        <w:tc>
          <w:tcPr>
            <w:tcW w:w="0" w:type="auto"/>
            <w:vAlign w:val="center"/>
          </w:tcPr>
          <w:p w:rsidR="00EB133C" w:rsidRDefault="00041505">
            <w:pPr>
              <w:jc w:val="center"/>
            </w:pPr>
            <w:r>
              <w:rPr>
                <w:rFonts w:ascii="宋体" w:eastAsia="宋体" w:hAnsi="宋体" w:hint="eastAsia"/>
                <w:szCs w:val="21"/>
              </w:rPr>
              <w:t>71</w:t>
            </w:r>
          </w:p>
        </w:tc>
        <w:tc>
          <w:tcPr>
            <w:tcW w:w="0" w:type="auto"/>
            <w:vAlign w:val="center"/>
          </w:tcPr>
          <w:p w:rsidR="00EB133C" w:rsidRDefault="00041505">
            <w:pPr>
              <w:jc w:val="center"/>
            </w:pPr>
            <w:r>
              <w:rPr>
                <w:rFonts w:ascii="宋体" w:eastAsia="宋体" w:hAnsi="宋体" w:hint="eastAsia"/>
                <w:szCs w:val="21"/>
              </w:rPr>
              <w:t>35.86</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其中讲师</w:t>
            </w:r>
          </w:p>
        </w:tc>
        <w:tc>
          <w:tcPr>
            <w:tcW w:w="0" w:type="auto"/>
            <w:vAlign w:val="center"/>
          </w:tcPr>
          <w:p w:rsidR="00EB133C" w:rsidRDefault="00041505">
            <w:pPr>
              <w:jc w:val="center"/>
            </w:pPr>
            <w:r>
              <w:rPr>
                <w:rFonts w:ascii="宋体" w:eastAsia="宋体" w:hAnsi="宋体" w:hint="eastAsia"/>
                <w:szCs w:val="21"/>
              </w:rPr>
              <w:t>219</w:t>
            </w:r>
          </w:p>
        </w:tc>
        <w:tc>
          <w:tcPr>
            <w:tcW w:w="0" w:type="auto"/>
            <w:vAlign w:val="center"/>
          </w:tcPr>
          <w:p w:rsidR="00EB133C" w:rsidRDefault="00041505">
            <w:pPr>
              <w:jc w:val="center"/>
            </w:pPr>
            <w:r>
              <w:rPr>
                <w:rFonts w:ascii="宋体" w:eastAsia="宋体" w:hAnsi="宋体" w:hint="eastAsia"/>
                <w:szCs w:val="21"/>
              </w:rPr>
              <w:t>40.86</w:t>
            </w:r>
          </w:p>
        </w:tc>
        <w:tc>
          <w:tcPr>
            <w:tcW w:w="0" w:type="auto"/>
            <w:vAlign w:val="center"/>
          </w:tcPr>
          <w:p w:rsidR="00EB133C" w:rsidRDefault="00041505">
            <w:pPr>
              <w:jc w:val="center"/>
            </w:pPr>
            <w:r>
              <w:rPr>
                <w:rFonts w:ascii="宋体" w:eastAsia="宋体" w:hAnsi="宋体" w:hint="eastAsia"/>
                <w:szCs w:val="21"/>
              </w:rPr>
              <w:t>34</w:t>
            </w:r>
          </w:p>
        </w:tc>
        <w:tc>
          <w:tcPr>
            <w:tcW w:w="0" w:type="auto"/>
            <w:vAlign w:val="center"/>
          </w:tcPr>
          <w:p w:rsidR="00EB133C" w:rsidRDefault="00041505">
            <w:pPr>
              <w:jc w:val="center"/>
            </w:pPr>
            <w:r>
              <w:rPr>
                <w:rFonts w:ascii="宋体" w:eastAsia="宋体" w:hAnsi="宋体" w:hint="eastAsia"/>
                <w:szCs w:val="21"/>
              </w:rPr>
              <w:t>17.17</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初级</w:t>
            </w:r>
          </w:p>
        </w:tc>
        <w:tc>
          <w:tcPr>
            <w:tcW w:w="0" w:type="auto"/>
            <w:vAlign w:val="center"/>
          </w:tcPr>
          <w:p w:rsidR="00EB133C" w:rsidRDefault="00041505">
            <w:pPr>
              <w:jc w:val="center"/>
            </w:pPr>
            <w:r>
              <w:rPr>
                <w:rFonts w:ascii="宋体" w:eastAsia="宋体" w:hAnsi="宋体" w:hint="eastAsia"/>
                <w:szCs w:val="21"/>
              </w:rPr>
              <w:t>7</w:t>
            </w:r>
          </w:p>
        </w:tc>
        <w:tc>
          <w:tcPr>
            <w:tcW w:w="0" w:type="auto"/>
            <w:vAlign w:val="center"/>
          </w:tcPr>
          <w:p w:rsidR="00EB133C" w:rsidRDefault="00041505">
            <w:pPr>
              <w:jc w:val="center"/>
            </w:pPr>
            <w:r>
              <w:rPr>
                <w:rFonts w:ascii="宋体" w:eastAsia="宋体" w:hAnsi="宋体" w:hint="eastAsia"/>
                <w:szCs w:val="21"/>
              </w:rPr>
              <w:t>1.31</w:t>
            </w:r>
          </w:p>
        </w:tc>
        <w:tc>
          <w:tcPr>
            <w:tcW w:w="0" w:type="auto"/>
            <w:vAlign w:val="center"/>
          </w:tcPr>
          <w:p w:rsidR="00EB133C" w:rsidRDefault="00041505">
            <w:pPr>
              <w:jc w:val="center"/>
            </w:pPr>
            <w:r>
              <w:rPr>
                <w:rFonts w:ascii="宋体" w:eastAsia="宋体" w:hAnsi="宋体" w:hint="eastAsia"/>
                <w:szCs w:val="21"/>
              </w:rPr>
              <w:t>4</w:t>
            </w:r>
          </w:p>
        </w:tc>
        <w:tc>
          <w:tcPr>
            <w:tcW w:w="0" w:type="auto"/>
            <w:vAlign w:val="center"/>
          </w:tcPr>
          <w:p w:rsidR="00EB133C" w:rsidRDefault="00041505">
            <w:pPr>
              <w:jc w:val="center"/>
            </w:pPr>
            <w:r>
              <w:rPr>
                <w:rFonts w:ascii="宋体" w:eastAsia="宋体" w:hAnsi="宋体" w:hint="eastAsia"/>
                <w:szCs w:val="21"/>
              </w:rPr>
              <w:t>2.02</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其中助教</w:t>
            </w:r>
          </w:p>
        </w:tc>
        <w:tc>
          <w:tcPr>
            <w:tcW w:w="0" w:type="auto"/>
            <w:vAlign w:val="center"/>
          </w:tcPr>
          <w:p w:rsidR="00EB133C" w:rsidRDefault="00041505">
            <w:pPr>
              <w:jc w:val="center"/>
            </w:pPr>
            <w:r>
              <w:rPr>
                <w:rFonts w:ascii="宋体" w:eastAsia="宋体" w:hAnsi="宋体" w:hint="eastAsia"/>
                <w:szCs w:val="21"/>
              </w:rPr>
              <w:t>5</w:t>
            </w:r>
          </w:p>
        </w:tc>
        <w:tc>
          <w:tcPr>
            <w:tcW w:w="0" w:type="auto"/>
            <w:vAlign w:val="center"/>
          </w:tcPr>
          <w:p w:rsidR="00EB133C" w:rsidRDefault="00041505">
            <w:pPr>
              <w:jc w:val="center"/>
            </w:pPr>
            <w:r>
              <w:rPr>
                <w:rFonts w:ascii="宋体" w:eastAsia="宋体" w:hAnsi="宋体" w:hint="eastAsia"/>
                <w:szCs w:val="21"/>
              </w:rPr>
              <w:t>0.93</w:t>
            </w:r>
          </w:p>
        </w:tc>
        <w:tc>
          <w:tcPr>
            <w:tcW w:w="0" w:type="auto"/>
            <w:vAlign w:val="center"/>
          </w:tcPr>
          <w:p w:rsidR="00EB133C" w:rsidRDefault="00041505">
            <w:pPr>
              <w:jc w:val="center"/>
            </w:pPr>
            <w:r>
              <w:rPr>
                <w:rFonts w:ascii="宋体" w:eastAsia="宋体" w:hAnsi="宋体" w:hint="eastAsia"/>
                <w:szCs w:val="21"/>
              </w:rPr>
              <w:t>3</w:t>
            </w:r>
          </w:p>
        </w:tc>
        <w:tc>
          <w:tcPr>
            <w:tcW w:w="0" w:type="auto"/>
            <w:vAlign w:val="center"/>
          </w:tcPr>
          <w:p w:rsidR="00EB133C" w:rsidRDefault="00041505">
            <w:pPr>
              <w:jc w:val="center"/>
            </w:pPr>
            <w:r>
              <w:rPr>
                <w:rFonts w:ascii="宋体" w:eastAsia="宋体" w:hAnsi="宋体" w:hint="eastAsia"/>
                <w:szCs w:val="21"/>
              </w:rPr>
              <w:t>1.52</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未评级</w:t>
            </w:r>
          </w:p>
        </w:tc>
        <w:tc>
          <w:tcPr>
            <w:tcW w:w="0" w:type="auto"/>
            <w:vAlign w:val="center"/>
          </w:tcPr>
          <w:p w:rsidR="00EB133C" w:rsidRDefault="00041505">
            <w:pPr>
              <w:jc w:val="center"/>
            </w:pPr>
            <w:r>
              <w:rPr>
                <w:rFonts w:ascii="宋体" w:eastAsia="宋体" w:hAnsi="宋体" w:hint="eastAsia"/>
                <w:szCs w:val="21"/>
              </w:rPr>
              <w:t>71</w:t>
            </w:r>
          </w:p>
        </w:tc>
        <w:tc>
          <w:tcPr>
            <w:tcW w:w="0" w:type="auto"/>
            <w:vAlign w:val="center"/>
          </w:tcPr>
          <w:p w:rsidR="00EB133C" w:rsidRDefault="00041505">
            <w:pPr>
              <w:jc w:val="center"/>
            </w:pPr>
            <w:r>
              <w:rPr>
                <w:rFonts w:ascii="宋体" w:eastAsia="宋体" w:hAnsi="宋体" w:hint="eastAsia"/>
                <w:szCs w:val="21"/>
              </w:rPr>
              <w:t>13.25</w:t>
            </w:r>
          </w:p>
        </w:tc>
        <w:tc>
          <w:tcPr>
            <w:tcW w:w="0" w:type="auto"/>
            <w:vAlign w:val="center"/>
          </w:tcPr>
          <w:p w:rsidR="00EB133C" w:rsidRDefault="00041505">
            <w:pPr>
              <w:jc w:val="center"/>
            </w:pPr>
            <w:r>
              <w:rPr>
                <w:rFonts w:ascii="宋体" w:eastAsia="宋体" w:hAnsi="宋体" w:hint="eastAsia"/>
                <w:szCs w:val="21"/>
              </w:rPr>
              <w:t>55</w:t>
            </w:r>
          </w:p>
        </w:tc>
        <w:tc>
          <w:tcPr>
            <w:tcW w:w="0" w:type="auto"/>
            <w:vAlign w:val="center"/>
          </w:tcPr>
          <w:p w:rsidR="00EB133C" w:rsidRDefault="00041505">
            <w:pPr>
              <w:jc w:val="center"/>
            </w:pPr>
            <w:r>
              <w:rPr>
                <w:rFonts w:ascii="宋体" w:eastAsia="宋体" w:hAnsi="宋体" w:hint="eastAsia"/>
                <w:szCs w:val="21"/>
              </w:rPr>
              <w:t>27.78</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b/>
                <w:szCs w:val="21"/>
              </w:rPr>
              <w:t>最高学位</w:t>
            </w:r>
          </w:p>
        </w:tc>
        <w:tc>
          <w:tcPr>
            <w:tcW w:w="0" w:type="auto"/>
            <w:vAlign w:val="center"/>
          </w:tcPr>
          <w:p w:rsidR="00EB133C" w:rsidRDefault="00041505">
            <w:pPr>
              <w:jc w:val="center"/>
            </w:pPr>
            <w:r>
              <w:rPr>
                <w:rFonts w:ascii="宋体" w:eastAsia="宋体" w:hAnsi="宋体" w:hint="eastAsia"/>
                <w:b/>
                <w:szCs w:val="21"/>
              </w:rPr>
              <w:t>博士</w:t>
            </w:r>
          </w:p>
        </w:tc>
        <w:tc>
          <w:tcPr>
            <w:tcW w:w="0" w:type="auto"/>
            <w:vAlign w:val="center"/>
          </w:tcPr>
          <w:p w:rsidR="00EB133C" w:rsidRDefault="00041505">
            <w:pPr>
              <w:jc w:val="center"/>
            </w:pPr>
            <w:r>
              <w:rPr>
                <w:rFonts w:ascii="宋体" w:eastAsia="宋体" w:hAnsi="宋体" w:hint="eastAsia"/>
                <w:szCs w:val="21"/>
              </w:rPr>
              <w:t>100</w:t>
            </w:r>
          </w:p>
        </w:tc>
        <w:tc>
          <w:tcPr>
            <w:tcW w:w="0" w:type="auto"/>
            <w:vAlign w:val="center"/>
          </w:tcPr>
          <w:p w:rsidR="00EB133C" w:rsidRDefault="00041505">
            <w:pPr>
              <w:jc w:val="center"/>
            </w:pPr>
            <w:r>
              <w:rPr>
                <w:rFonts w:ascii="宋体" w:eastAsia="宋体" w:hAnsi="宋体" w:hint="eastAsia"/>
                <w:szCs w:val="21"/>
              </w:rPr>
              <w:t>18.66</w:t>
            </w:r>
          </w:p>
        </w:tc>
        <w:tc>
          <w:tcPr>
            <w:tcW w:w="0" w:type="auto"/>
            <w:vAlign w:val="center"/>
          </w:tcPr>
          <w:p w:rsidR="00EB133C" w:rsidRDefault="00041505">
            <w:pPr>
              <w:jc w:val="center"/>
            </w:pPr>
            <w:r>
              <w:rPr>
                <w:rFonts w:ascii="宋体" w:eastAsia="宋体" w:hAnsi="宋体" w:hint="eastAsia"/>
                <w:szCs w:val="21"/>
              </w:rPr>
              <w:t>37</w:t>
            </w:r>
          </w:p>
        </w:tc>
        <w:tc>
          <w:tcPr>
            <w:tcW w:w="0" w:type="auto"/>
            <w:vAlign w:val="center"/>
          </w:tcPr>
          <w:p w:rsidR="00EB133C" w:rsidRDefault="00041505">
            <w:pPr>
              <w:jc w:val="center"/>
            </w:pPr>
            <w:r>
              <w:rPr>
                <w:rFonts w:ascii="宋体" w:eastAsia="宋体" w:hAnsi="宋体" w:hint="eastAsia"/>
                <w:szCs w:val="21"/>
              </w:rPr>
              <w:t>18.69</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硕士</w:t>
            </w:r>
          </w:p>
        </w:tc>
        <w:tc>
          <w:tcPr>
            <w:tcW w:w="0" w:type="auto"/>
            <w:vAlign w:val="center"/>
          </w:tcPr>
          <w:p w:rsidR="00EB133C" w:rsidRDefault="00041505">
            <w:pPr>
              <w:jc w:val="center"/>
            </w:pPr>
            <w:r>
              <w:rPr>
                <w:rFonts w:ascii="宋体" w:eastAsia="宋体" w:hAnsi="宋体" w:hint="eastAsia"/>
                <w:szCs w:val="21"/>
              </w:rPr>
              <w:t>336</w:t>
            </w:r>
          </w:p>
        </w:tc>
        <w:tc>
          <w:tcPr>
            <w:tcW w:w="0" w:type="auto"/>
            <w:vAlign w:val="center"/>
          </w:tcPr>
          <w:p w:rsidR="00EB133C" w:rsidRDefault="00041505">
            <w:pPr>
              <w:jc w:val="center"/>
            </w:pPr>
            <w:r>
              <w:rPr>
                <w:rFonts w:ascii="宋体" w:eastAsia="宋体" w:hAnsi="宋体" w:hint="eastAsia"/>
                <w:szCs w:val="21"/>
              </w:rPr>
              <w:t>62.69</w:t>
            </w:r>
          </w:p>
        </w:tc>
        <w:tc>
          <w:tcPr>
            <w:tcW w:w="0" w:type="auto"/>
            <w:vAlign w:val="center"/>
          </w:tcPr>
          <w:p w:rsidR="00EB133C" w:rsidRDefault="00041505">
            <w:pPr>
              <w:jc w:val="center"/>
            </w:pPr>
            <w:r>
              <w:rPr>
                <w:rFonts w:ascii="宋体" w:eastAsia="宋体" w:hAnsi="宋体" w:hint="eastAsia"/>
                <w:szCs w:val="21"/>
              </w:rPr>
              <w:t>75</w:t>
            </w:r>
          </w:p>
        </w:tc>
        <w:tc>
          <w:tcPr>
            <w:tcW w:w="0" w:type="auto"/>
            <w:vAlign w:val="center"/>
          </w:tcPr>
          <w:p w:rsidR="00EB133C" w:rsidRDefault="00041505">
            <w:pPr>
              <w:jc w:val="center"/>
            </w:pPr>
            <w:r>
              <w:rPr>
                <w:rFonts w:ascii="宋体" w:eastAsia="宋体" w:hAnsi="宋体" w:hint="eastAsia"/>
                <w:szCs w:val="21"/>
              </w:rPr>
              <w:t>37.88</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学士</w:t>
            </w:r>
          </w:p>
        </w:tc>
        <w:tc>
          <w:tcPr>
            <w:tcW w:w="0" w:type="auto"/>
            <w:vAlign w:val="center"/>
          </w:tcPr>
          <w:p w:rsidR="00EB133C" w:rsidRDefault="00041505">
            <w:pPr>
              <w:jc w:val="center"/>
            </w:pPr>
            <w:r>
              <w:rPr>
                <w:rFonts w:ascii="宋体" w:eastAsia="宋体" w:hAnsi="宋体" w:hint="eastAsia"/>
                <w:szCs w:val="21"/>
              </w:rPr>
              <w:t>88</w:t>
            </w:r>
          </w:p>
        </w:tc>
        <w:tc>
          <w:tcPr>
            <w:tcW w:w="0" w:type="auto"/>
            <w:vAlign w:val="center"/>
          </w:tcPr>
          <w:p w:rsidR="00EB133C" w:rsidRDefault="00041505">
            <w:pPr>
              <w:jc w:val="center"/>
            </w:pPr>
            <w:r>
              <w:rPr>
                <w:rFonts w:ascii="宋体" w:eastAsia="宋体" w:hAnsi="宋体" w:hint="eastAsia"/>
                <w:szCs w:val="21"/>
              </w:rPr>
              <w:t>16.42</w:t>
            </w:r>
          </w:p>
        </w:tc>
        <w:tc>
          <w:tcPr>
            <w:tcW w:w="0" w:type="auto"/>
            <w:vAlign w:val="center"/>
          </w:tcPr>
          <w:p w:rsidR="00EB133C" w:rsidRDefault="00041505">
            <w:pPr>
              <w:jc w:val="center"/>
            </w:pPr>
            <w:r>
              <w:rPr>
                <w:rFonts w:ascii="宋体" w:eastAsia="宋体" w:hAnsi="宋体" w:hint="eastAsia"/>
                <w:szCs w:val="21"/>
              </w:rPr>
              <w:t>59</w:t>
            </w:r>
          </w:p>
        </w:tc>
        <w:tc>
          <w:tcPr>
            <w:tcW w:w="0" w:type="auto"/>
            <w:vAlign w:val="center"/>
          </w:tcPr>
          <w:p w:rsidR="00EB133C" w:rsidRDefault="00041505">
            <w:pPr>
              <w:jc w:val="center"/>
            </w:pPr>
            <w:r>
              <w:rPr>
                <w:rFonts w:ascii="宋体" w:eastAsia="宋体" w:hAnsi="宋体" w:hint="eastAsia"/>
                <w:szCs w:val="21"/>
              </w:rPr>
              <w:t>29.8</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无学位</w:t>
            </w:r>
          </w:p>
        </w:tc>
        <w:tc>
          <w:tcPr>
            <w:tcW w:w="0" w:type="auto"/>
            <w:vAlign w:val="center"/>
          </w:tcPr>
          <w:p w:rsidR="00EB133C" w:rsidRDefault="00041505">
            <w:pPr>
              <w:jc w:val="center"/>
            </w:pPr>
            <w:r>
              <w:rPr>
                <w:rFonts w:ascii="宋体" w:eastAsia="宋体" w:hAnsi="宋体" w:hint="eastAsia"/>
                <w:szCs w:val="21"/>
              </w:rPr>
              <w:t>12</w:t>
            </w:r>
          </w:p>
        </w:tc>
        <w:tc>
          <w:tcPr>
            <w:tcW w:w="0" w:type="auto"/>
            <w:vAlign w:val="center"/>
          </w:tcPr>
          <w:p w:rsidR="00EB133C" w:rsidRDefault="00041505">
            <w:pPr>
              <w:jc w:val="center"/>
            </w:pPr>
            <w:r>
              <w:rPr>
                <w:rFonts w:ascii="宋体" w:eastAsia="宋体" w:hAnsi="宋体" w:hint="eastAsia"/>
                <w:szCs w:val="21"/>
              </w:rPr>
              <w:t>2.24</w:t>
            </w:r>
          </w:p>
        </w:tc>
        <w:tc>
          <w:tcPr>
            <w:tcW w:w="0" w:type="auto"/>
            <w:vAlign w:val="center"/>
          </w:tcPr>
          <w:p w:rsidR="00EB133C" w:rsidRDefault="00041505">
            <w:pPr>
              <w:jc w:val="center"/>
            </w:pPr>
            <w:r>
              <w:rPr>
                <w:rFonts w:ascii="宋体" w:eastAsia="宋体" w:hAnsi="宋体" w:hint="eastAsia"/>
                <w:szCs w:val="21"/>
              </w:rPr>
              <w:t>27</w:t>
            </w:r>
          </w:p>
        </w:tc>
        <w:tc>
          <w:tcPr>
            <w:tcW w:w="0" w:type="auto"/>
            <w:vAlign w:val="center"/>
          </w:tcPr>
          <w:p w:rsidR="00EB133C" w:rsidRDefault="00041505">
            <w:pPr>
              <w:jc w:val="center"/>
            </w:pPr>
            <w:r>
              <w:rPr>
                <w:rFonts w:ascii="宋体" w:eastAsia="宋体" w:hAnsi="宋体" w:hint="eastAsia"/>
                <w:szCs w:val="21"/>
              </w:rPr>
              <w:t>13.64</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b/>
                <w:szCs w:val="21"/>
              </w:rPr>
              <w:t>年龄</w:t>
            </w:r>
          </w:p>
        </w:tc>
        <w:tc>
          <w:tcPr>
            <w:tcW w:w="0" w:type="auto"/>
            <w:vAlign w:val="center"/>
          </w:tcPr>
          <w:p w:rsidR="00EB133C" w:rsidRDefault="00041505">
            <w:pPr>
              <w:jc w:val="center"/>
            </w:pPr>
            <w:r>
              <w:rPr>
                <w:rFonts w:ascii="宋体" w:eastAsia="宋体" w:hAnsi="宋体" w:hint="eastAsia"/>
                <w:b/>
                <w:szCs w:val="21"/>
              </w:rPr>
              <w:t>35岁及以下</w:t>
            </w:r>
          </w:p>
        </w:tc>
        <w:tc>
          <w:tcPr>
            <w:tcW w:w="0" w:type="auto"/>
            <w:vAlign w:val="center"/>
          </w:tcPr>
          <w:p w:rsidR="00EB133C" w:rsidRDefault="00041505">
            <w:pPr>
              <w:jc w:val="center"/>
            </w:pPr>
            <w:r>
              <w:rPr>
                <w:rFonts w:ascii="宋体" w:eastAsia="宋体" w:hAnsi="宋体" w:hint="eastAsia"/>
                <w:szCs w:val="21"/>
              </w:rPr>
              <w:t>105</w:t>
            </w:r>
          </w:p>
        </w:tc>
        <w:tc>
          <w:tcPr>
            <w:tcW w:w="0" w:type="auto"/>
            <w:vAlign w:val="center"/>
          </w:tcPr>
          <w:p w:rsidR="00EB133C" w:rsidRDefault="00041505">
            <w:pPr>
              <w:jc w:val="center"/>
            </w:pPr>
            <w:r>
              <w:rPr>
                <w:rFonts w:ascii="宋体" w:eastAsia="宋体" w:hAnsi="宋体" w:hint="eastAsia"/>
                <w:szCs w:val="21"/>
              </w:rPr>
              <w:t>19.59</w:t>
            </w:r>
          </w:p>
        </w:tc>
        <w:tc>
          <w:tcPr>
            <w:tcW w:w="0" w:type="auto"/>
            <w:vAlign w:val="center"/>
          </w:tcPr>
          <w:p w:rsidR="00EB133C" w:rsidRDefault="00041505">
            <w:pPr>
              <w:jc w:val="center"/>
            </w:pPr>
            <w:r>
              <w:rPr>
                <w:rFonts w:ascii="宋体" w:eastAsia="宋体" w:hAnsi="宋体" w:hint="eastAsia"/>
                <w:szCs w:val="21"/>
              </w:rPr>
              <w:t>64</w:t>
            </w:r>
          </w:p>
        </w:tc>
        <w:tc>
          <w:tcPr>
            <w:tcW w:w="0" w:type="auto"/>
            <w:vAlign w:val="center"/>
          </w:tcPr>
          <w:p w:rsidR="00EB133C" w:rsidRDefault="00041505">
            <w:pPr>
              <w:jc w:val="center"/>
            </w:pPr>
            <w:r>
              <w:rPr>
                <w:rFonts w:ascii="宋体" w:eastAsia="宋体" w:hAnsi="宋体" w:hint="eastAsia"/>
                <w:szCs w:val="21"/>
              </w:rPr>
              <w:t>32.32</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36-45岁</w:t>
            </w:r>
          </w:p>
        </w:tc>
        <w:tc>
          <w:tcPr>
            <w:tcW w:w="0" w:type="auto"/>
            <w:vAlign w:val="center"/>
          </w:tcPr>
          <w:p w:rsidR="00EB133C" w:rsidRDefault="00041505">
            <w:pPr>
              <w:jc w:val="center"/>
            </w:pPr>
            <w:r>
              <w:rPr>
                <w:rFonts w:ascii="宋体" w:eastAsia="宋体" w:hAnsi="宋体" w:hint="eastAsia"/>
                <w:szCs w:val="21"/>
              </w:rPr>
              <w:t>199</w:t>
            </w:r>
          </w:p>
        </w:tc>
        <w:tc>
          <w:tcPr>
            <w:tcW w:w="0" w:type="auto"/>
            <w:vAlign w:val="center"/>
          </w:tcPr>
          <w:p w:rsidR="00EB133C" w:rsidRDefault="00041505">
            <w:pPr>
              <w:jc w:val="center"/>
            </w:pPr>
            <w:r>
              <w:rPr>
                <w:rFonts w:ascii="宋体" w:eastAsia="宋体" w:hAnsi="宋体" w:hint="eastAsia"/>
                <w:szCs w:val="21"/>
              </w:rPr>
              <w:t>37.13</w:t>
            </w:r>
          </w:p>
        </w:tc>
        <w:tc>
          <w:tcPr>
            <w:tcW w:w="0" w:type="auto"/>
            <w:vAlign w:val="center"/>
          </w:tcPr>
          <w:p w:rsidR="00EB133C" w:rsidRDefault="00041505">
            <w:pPr>
              <w:jc w:val="center"/>
            </w:pPr>
            <w:r>
              <w:rPr>
                <w:rFonts w:ascii="宋体" w:eastAsia="宋体" w:hAnsi="宋体" w:hint="eastAsia"/>
                <w:szCs w:val="21"/>
              </w:rPr>
              <w:t>62</w:t>
            </w:r>
          </w:p>
        </w:tc>
        <w:tc>
          <w:tcPr>
            <w:tcW w:w="0" w:type="auto"/>
            <w:vAlign w:val="center"/>
          </w:tcPr>
          <w:p w:rsidR="00EB133C" w:rsidRDefault="00041505">
            <w:pPr>
              <w:jc w:val="center"/>
            </w:pPr>
            <w:r>
              <w:rPr>
                <w:rFonts w:ascii="宋体" w:eastAsia="宋体" w:hAnsi="宋体" w:hint="eastAsia"/>
                <w:szCs w:val="21"/>
              </w:rPr>
              <w:t>31.31</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46-55岁</w:t>
            </w:r>
          </w:p>
        </w:tc>
        <w:tc>
          <w:tcPr>
            <w:tcW w:w="0" w:type="auto"/>
            <w:vAlign w:val="center"/>
          </w:tcPr>
          <w:p w:rsidR="00EB133C" w:rsidRDefault="00041505">
            <w:pPr>
              <w:jc w:val="center"/>
            </w:pPr>
            <w:r>
              <w:rPr>
                <w:rFonts w:ascii="宋体" w:eastAsia="宋体" w:hAnsi="宋体" w:hint="eastAsia"/>
                <w:szCs w:val="21"/>
              </w:rPr>
              <w:t>197</w:t>
            </w:r>
          </w:p>
        </w:tc>
        <w:tc>
          <w:tcPr>
            <w:tcW w:w="0" w:type="auto"/>
            <w:vAlign w:val="center"/>
          </w:tcPr>
          <w:p w:rsidR="00EB133C" w:rsidRDefault="00041505">
            <w:pPr>
              <w:jc w:val="center"/>
            </w:pPr>
            <w:r>
              <w:rPr>
                <w:rFonts w:ascii="宋体" w:eastAsia="宋体" w:hAnsi="宋体" w:hint="eastAsia"/>
                <w:szCs w:val="21"/>
              </w:rPr>
              <w:t>36.75</w:t>
            </w:r>
          </w:p>
        </w:tc>
        <w:tc>
          <w:tcPr>
            <w:tcW w:w="0" w:type="auto"/>
            <w:vAlign w:val="center"/>
          </w:tcPr>
          <w:p w:rsidR="00EB133C" w:rsidRDefault="00041505">
            <w:pPr>
              <w:jc w:val="center"/>
            </w:pPr>
            <w:r>
              <w:rPr>
                <w:rFonts w:ascii="宋体" w:eastAsia="宋体" w:hAnsi="宋体" w:hint="eastAsia"/>
                <w:szCs w:val="21"/>
              </w:rPr>
              <w:t>43</w:t>
            </w:r>
          </w:p>
        </w:tc>
        <w:tc>
          <w:tcPr>
            <w:tcW w:w="0" w:type="auto"/>
            <w:vAlign w:val="center"/>
          </w:tcPr>
          <w:p w:rsidR="00EB133C" w:rsidRDefault="00041505">
            <w:pPr>
              <w:jc w:val="center"/>
            </w:pPr>
            <w:r>
              <w:rPr>
                <w:rFonts w:ascii="宋体" w:eastAsia="宋体" w:hAnsi="宋体" w:hint="eastAsia"/>
                <w:szCs w:val="21"/>
              </w:rPr>
              <w:t>21.72</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b/>
                <w:szCs w:val="21"/>
              </w:rPr>
              <w:t>56岁及以上</w:t>
            </w:r>
          </w:p>
        </w:tc>
        <w:tc>
          <w:tcPr>
            <w:tcW w:w="0" w:type="auto"/>
            <w:vAlign w:val="center"/>
          </w:tcPr>
          <w:p w:rsidR="00EB133C" w:rsidRDefault="00041505">
            <w:pPr>
              <w:jc w:val="center"/>
            </w:pPr>
            <w:r>
              <w:rPr>
                <w:rFonts w:ascii="宋体" w:eastAsia="宋体" w:hAnsi="宋体" w:hint="eastAsia"/>
                <w:szCs w:val="21"/>
              </w:rPr>
              <w:t>35</w:t>
            </w:r>
          </w:p>
        </w:tc>
        <w:tc>
          <w:tcPr>
            <w:tcW w:w="0" w:type="auto"/>
            <w:vAlign w:val="center"/>
          </w:tcPr>
          <w:p w:rsidR="00EB133C" w:rsidRDefault="00041505">
            <w:pPr>
              <w:jc w:val="center"/>
            </w:pPr>
            <w:r>
              <w:rPr>
                <w:rFonts w:ascii="宋体" w:eastAsia="宋体" w:hAnsi="宋体" w:hint="eastAsia"/>
                <w:szCs w:val="21"/>
              </w:rPr>
              <w:t>6.53</w:t>
            </w:r>
          </w:p>
        </w:tc>
        <w:tc>
          <w:tcPr>
            <w:tcW w:w="0" w:type="auto"/>
            <w:vAlign w:val="center"/>
          </w:tcPr>
          <w:p w:rsidR="00EB133C" w:rsidRDefault="00041505">
            <w:pPr>
              <w:jc w:val="center"/>
            </w:pPr>
            <w:r>
              <w:rPr>
                <w:rFonts w:ascii="宋体" w:eastAsia="宋体" w:hAnsi="宋体" w:hint="eastAsia"/>
                <w:szCs w:val="21"/>
              </w:rPr>
              <w:t>29</w:t>
            </w:r>
          </w:p>
        </w:tc>
        <w:tc>
          <w:tcPr>
            <w:tcW w:w="0" w:type="auto"/>
            <w:vAlign w:val="center"/>
          </w:tcPr>
          <w:p w:rsidR="00EB133C" w:rsidRDefault="00041505">
            <w:pPr>
              <w:jc w:val="center"/>
            </w:pPr>
            <w:r>
              <w:rPr>
                <w:rFonts w:ascii="宋体" w:eastAsia="宋体" w:hAnsi="宋体" w:hint="eastAsia"/>
                <w:szCs w:val="21"/>
              </w:rPr>
              <w:t>14.65</w:t>
            </w:r>
          </w:p>
        </w:tc>
      </w:tr>
    </w:tbl>
    <w:p w:rsidR="00EB133C" w:rsidRDefault="00EB133C">
      <w:pPr>
        <w:jc w:val="left"/>
      </w:pPr>
    </w:p>
    <w:p w:rsidR="00E35BCA" w:rsidRDefault="00E35BCA">
      <w:pPr>
        <w:jc w:val="left"/>
      </w:pPr>
    </w:p>
    <w:p w:rsidR="00E35BCA" w:rsidRDefault="00E35BCA">
      <w:pPr>
        <w:jc w:val="left"/>
      </w:pPr>
    </w:p>
    <w:p w:rsidR="00B75FCC" w:rsidRDefault="00B75FCC">
      <w:pPr>
        <w:jc w:val="left"/>
      </w:pPr>
    </w:p>
    <w:p w:rsidR="00B75FCC" w:rsidRDefault="00B75FCC">
      <w:pPr>
        <w:jc w:val="left"/>
      </w:pPr>
    </w:p>
    <w:p w:rsidR="00B75FCC" w:rsidRDefault="00B75FCC">
      <w:pPr>
        <w:jc w:val="left"/>
      </w:pPr>
    </w:p>
    <w:p w:rsidR="00B75FCC" w:rsidRDefault="00B75FCC">
      <w:pPr>
        <w:jc w:val="left"/>
      </w:pPr>
    </w:p>
    <w:p w:rsidR="00EB133C" w:rsidRPr="00232006" w:rsidRDefault="00041505" w:rsidP="00232006">
      <w:pPr>
        <w:widowControl/>
        <w:shd w:val="clear" w:color="auto" w:fill="FFFFFF"/>
        <w:ind w:firstLineChars="200" w:firstLine="640"/>
        <w:jc w:val="left"/>
        <w:rPr>
          <w:rFonts w:ascii="仿宋_GB2312" w:eastAsia="仿宋_GB2312" w:hAnsi="宋体" w:cs="仿宋_GB2312"/>
          <w:color w:val="000000"/>
          <w:kern w:val="0"/>
          <w:sz w:val="32"/>
          <w:szCs w:val="32"/>
        </w:rPr>
      </w:pPr>
      <w:r w:rsidRPr="00232006">
        <w:rPr>
          <w:rFonts w:ascii="仿宋_GB2312" w:eastAsia="仿宋_GB2312" w:hAnsi="宋体" w:cs="仿宋_GB2312" w:hint="eastAsia"/>
          <w:color w:val="000000"/>
          <w:kern w:val="0"/>
          <w:sz w:val="32"/>
          <w:szCs w:val="32"/>
        </w:rPr>
        <w:lastRenderedPageBreak/>
        <w:t>近两学年教师职称、学位、年龄情况见图2、图3、图4。</w:t>
      </w:r>
    </w:p>
    <w:p w:rsidR="00EB133C" w:rsidRDefault="00041505">
      <w:pPr>
        <w:jc w:val="center"/>
      </w:pPr>
      <w:r>
        <w:rPr>
          <w:noProof/>
        </w:rPr>
        <w:drawing>
          <wp:inline distT="0" distB="0" distL="0" distR="0">
            <wp:extent cx="4818380" cy="2886075"/>
            <wp:effectExtent l="19050" t="0" r="9292" b="0"/>
            <wp:docPr id="2"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3"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图2  近两学年专任教师学位情况（%）</w:t>
      </w:r>
    </w:p>
    <w:p w:rsidR="00EB133C" w:rsidRDefault="00EB133C">
      <w:pPr>
        <w:jc w:val="left"/>
      </w:pPr>
    </w:p>
    <w:p w:rsidR="00EB133C" w:rsidRDefault="00041505">
      <w:pPr>
        <w:jc w:val="center"/>
      </w:pPr>
      <w:r>
        <w:rPr>
          <w:noProof/>
        </w:rPr>
        <w:drawing>
          <wp:inline distT="0" distB="0" distL="0" distR="0">
            <wp:extent cx="4818380" cy="2886075"/>
            <wp:effectExtent l="19050" t="0" r="9292" b="0"/>
            <wp:docPr id="3"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4"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图3   近两学年专任教师职称情况（%）</w:t>
      </w:r>
    </w:p>
    <w:p w:rsidR="00EB133C" w:rsidRDefault="00EB133C">
      <w:pPr>
        <w:jc w:val="left"/>
      </w:pPr>
    </w:p>
    <w:p w:rsidR="00EB133C" w:rsidRDefault="00041505">
      <w:pPr>
        <w:jc w:val="center"/>
      </w:pPr>
      <w:r>
        <w:rPr>
          <w:noProof/>
        </w:rPr>
        <w:lastRenderedPageBreak/>
        <w:drawing>
          <wp:inline distT="0" distB="0" distL="0" distR="0">
            <wp:extent cx="4818380" cy="2886075"/>
            <wp:effectExtent l="19050" t="0" r="9292" b="0"/>
            <wp:docPr id="4"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5"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图4  近两学年专任教师年龄结构（%）</w:t>
      </w:r>
    </w:p>
    <w:p w:rsidR="00EB133C" w:rsidRDefault="00EB133C">
      <w:pPr>
        <w:jc w:val="left"/>
      </w:pPr>
    </w:p>
    <w:p w:rsidR="00EB133C" w:rsidRPr="0021625E" w:rsidRDefault="00041505" w:rsidP="0021625E">
      <w:pPr>
        <w:pStyle w:val="2"/>
        <w:spacing w:before="0" w:after="0" w:line="240" w:lineRule="auto"/>
        <w:jc w:val="left"/>
        <w:rPr>
          <w:rFonts w:ascii="黑体" w:eastAsia="黑体" w:hAnsi="黑体"/>
          <w:sz w:val="28"/>
          <w:szCs w:val="28"/>
        </w:rPr>
      </w:pPr>
      <w:bookmarkStart w:id="8" w:name="_Toc29476003"/>
      <w:r>
        <w:rPr>
          <w:rFonts w:ascii="黑体" w:eastAsia="黑体" w:hAnsi="黑体" w:hint="eastAsia"/>
          <w:sz w:val="28"/>
          <w:szCs w:val="28"/>
        </w:rPr>
        <w:t>（二）本科主讲教师情况</w:t>
      </w:r>
      <w:bookmarkEnd w:id="8"/>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本学年高级职称教师承担的课程门数为404，占总课程门数的48.97%；课程门次数为959，占开课总门次的33.26%。</w:t>
      </w:r>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正高级职称教师承担的课程门数为107，占总课程门数的12.97%；课程门次数为186，占开课总门次的6.45%。其中教授职称教师承担的课程门数为97，占总课程门数的11.76%；课程门次数为173，占开课总门次的6%。</w:t>
      </w:r>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副高级职称教师承担的课程门数为322，占总课程门数的39.03%；课程门次数为779，占开课总门次的27.02%。其中副教授职称教师承担的课程门数为290，占总课程门数的35.15%；课程门次数为723，占开课总门次的25.08%。</w:t>
      </w:r>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承担本科教学的具有教授职称的教师有32人，以我校具有教授职称教师51人计，主讲本科课程的教授比例为62.75%。</w:t>
      </w:r>
    </w:p>
    <w:p w:rsidR="00EB133C" w:rsidRDefault="00041505">
      <w:pPr>
        <w:jc w:val="center"/>
      </w:pPr>
      <w:r>
        <w:rPr>
          <w:noProof/>
        </w:rPr>
        <w:lastRenderedPageBreak/>
        <w:drawing>
          <wp:inline distT="0" distB="0" distL="0" distR="0">
            <wp:extent cx="4818380" cy="2886075"/>
            <wp:effectExtent l="19050" t="0" r="9292" b="0"/>
            <wp:docPr id="5"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6"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图5 各职称类别教师承担课程门数占比（%）</w:t>
      </w:r>
    </w:p>
    <w:p w:rsidR="00EB133C" w:rsidRDefault="00EB133C">
      <w:pPr>
        <w:jc w:val="left"/>
      </w:pPr>
    </w:p>
    <w:p w:rsidR="00EB133C" w:rsidRDefault="00EB133C">
      <w:pPr>
        <w:jc w:val="left"/>
      </w:pPr>
    </w:p>
    <w:p w:rsidR="00EB133C" w:rsidRDefault="00041505">
      <w:pPr>
        <w:jc w:val="center"/>
      </w:pPr>
      <w:r>
        <w:rPr>
          <w:noProof/>
        </w:rPr>
        <w:drawing>
          <wp:inline distT="0" distB="0" distL="0" distR="0">
            <wp:extent cx="4818380" cy="2886075"/>
            <wp:effectExtent l="19050" t="0" r="9292" b="0"/>
            <wp:docPr id="6"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7"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宋体" w:eastAsia="宋体" w:hAnsi="宋体" w:hint="eastAsia"/>
          <w:sz w:val="24"/>
          <w:szCs w:val="24"/>
        </w:rPr>
        <w:t>图6  近两学年教授为本科生上课情况（%）</w:t>
      </w:r>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本学年主讲本科专业核心课程的教授10人，占授课教授总人数比例的31.25%。高级职称教师承担的本科专业核心课程88门，占所开设本科专业核心课程的比例为47.57%。</w:t>
      </w:r>
    </w:p>
    <w:p w:rsidR="00EB133C" w:rsidRPr="0021625E" w:rsidRDefault="00041505" w:rsidP="0021625E">
      <w:pPr>
        <w:pStyle w:val="2"/>
        <w:spacing w:before="0" w:after="0" w:line="240" w:lineRule="auto"/>
        <w:jc w:val="left"/>
        <w:rPr>
          <w:rFonts w:ascii="黑体" w:eastAsia="黑体" w:hAnsi="黑体"/>
          <w:sz w:val="28"/>
          <w:szCs w:val="28"/>
        </w:rPr>
      </w:pPr>
      <w:bookmarkStart w:id="9" w:name="_Toc29476004"/>
      <w:r>
        <w:rPr>
          <w:rFonts w:ascii="黑体" w:eastAsia="黑体" w:hAnsi="黑体" w:hint="eastAsia"/>
          <w:sz w:val="28"/>
          <w:szCs w:val="28"/>
        </w:rPr>
        <w:lastRenderedPageBreak/>
        <w:t>（三）教学经费投入情况</w:t>
      </w:r>
      <w:bookmarkEnd w:id="9"/>
    </w:p>
    <w:p w:rsidR="00EB133C" w:rsidRPr="00FD038E" w:rsidRDefault="00041505" w:rsidP="00FD038E">
      <w:pPr>
        <w:widowControl/>
        <w:shd w:val="clear" w:color="auto" w:fill="FFFFFF"/>
        <w:ind w:firstLineChars="200" w:firstLine="640"/>
        <w:jc w:val="left"/>
        <w:rPr>
          <w:rFonts w:ascii="仿宋_GB2312" w:eastAsia="仿宋_GB2312" w:hAnsi="宋体" w:cs="仿宋_GB2312"/>
          <w:color w:val="000000"/>
          <w:kern w:val="0"/>
          <w:sz w:val="32"/>
          <w:szCs w:val="32"/>
        </w:rPr>
      </w:pPr>
      <w:r w:rsidRPr="00FD038E">
        <w:rPr>
          <w:rFonts w:ascii="仿宋_GB2312" w:eastAsia="仿宋_GB2312" w:hAnsi="宋体" w:cs="仿宋_GB2312" w:hint="eastAsia"/>
          <w:color w:val="000000"/>
          <w:kern w:val="0"/>
          <w:sz w:val="32"/>
          <w:szCs w:val="32"/>
        </w:rPr>
        <w:t>2018年教学日常运行支出为3,090.12万元，本科实验经费支出为270.77万元，本科实习经费支出为100万元。生</w:t>
      </w:r>
      <w:proofErr w:type="gramStart"/>
      <w:r w:rsidRPr="00FD038E">
        <w:rPr>
          <w:rFonts w:ascii="仿宋_GB2312" w:eastAsia="仿宋_GB2312" w:hAnsi="宋体" w:cs="仿宋_GB2312" w:hint="eastAsia"/>
          <w:color w:val="000000"/>
          <w:kern w:val="0"/>
          <w:sz w:val="32"/>
          <w:szCs w:val="32"/>
        </w:rPr>
        <w:t>均教学</w:t>
      </w:r>
      <w:proofErr w:type="gramEnd"/>
      <w:r w:rsidRPr="00FD038E">
        <w:rPr>
          <w:rFonts w:ascii="仿宋_GB2312" w:eastAsia="仿宋_GB2312" w:hAnsi="宋体" w:cs="仿宋_GB2312" w:hint="eastAsia"/>
          <w:color w:val="000000"/>
          <w:kern w:val="0"/>
          <w:sz w:val="32"/>
          <w:szCs w:val="32"/>
        </w:rPr>
        <w:t>日常运行支出为2258.53元，生均本科实验经费为217.64元，生均实习经费为80.38元。近两年生</w:t>
      </w:r>
      <w:proofErr w:type="gramStart"/>
      <w:r w:rsidRPr="00FD038E">
        <w:rPr>
          <w:rFonts w:ascii="仿宋_GB2312" w:eastAsia="仿宋_GB2312" w:hAnsi="宋体" w:cs="仿宋_GB2312" w:hint="eastAsia"/>
          <w:color w:val="000000"/>
          <w:kern w:val="0"/>
          <w:sz w:val="32"/>
          <w:szCs w:val="32"/>
        </w:rPr>
        <w:t>均教学</w:t>
      </w:r>
      <w:proofErr w:type="gramEnd"/>
      <w:r w:rsidRPr="00FD038E">
        <w:rPr>
          <w:rFonts w:ascii="仿宋_GB2312" w:eastAsia="仿宋_GB2312" w:hAnsi="宋体" w:cs="仿宋_GB2312" w:hint="eastAsia"/>
          <w:color w:val="000000"/>
          <w:kern w:val="0"/>
          <w:sz w:val="32"/>
          <w:szCs w:val="32"/>
        </w:rPr>
        <w:t>日常运行支出、生均实验经费、生均实习经费详见图7。</w:t>
      </w:r>
    </w:p>
    <w:p w:rsidR="00EB133C" w:rsidRDefault="00041505">
      <w:pPr>
        <w:jc w:val="center"/>
      </w:pPr>
      <w:r>
        <w:rPr>
          <w:noProof/>
        </w:rPr>
        <w:drawing>
          <wp:inline distT="0" distB="0" distL="0" distR="0">
            <wp:extent cx="4818380" cy="2886075"/>
            <wp:effectExtent l="19050" t="0" r="9292" b="0"/>
            <wp:docPr id="7"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0.png"/>
                    <pic:cNvPicPr/>
                  </pic:nvPicPr>
                  <pic:blipFill>
                    <a:blip r:embed="rId18" cstate="print"/>
                    <a:stretch>
                      <a:fillRect/>
                    </a:stretch>
                  </pic:blipFill>
                  <pic:spPr>
                    <a:xfrm>
                      <a:off x="0" y="0"/>
                      <a:ext cx="4818380" cy="2886075"/>
                    </a:xfrm>
                    <a:prstGeom prst="rect">
                      <a:avLst/>
                    </a:prstGeom>
                  </pic:spPr>
                </pic:pic>
              </a:graphicData>
            </a:graphic>
          </wp:inline>
        </w:drawing>
      </w:r>
    </w:p>
    <w:p w:rsidR="00EB133C" w:rsidRDefault="00041505">
      <w:pPr>
        <w:jc w:val="center"/>
      </w:pPr>
      <w:r>
        <w:rPr>
          <w:rFonts w:ascii="仿宋" w:eastAsia="仿宋" w:hAnsi="仿宋" w:hint="eastAsia"/>
          <w:sz w:val="24"/>
          <w:szCs w:val="24"/>
        </w:rPr>
        <w:t>图7  近两年生</w:t>
      </w:r>
      <w:proofErr w:type="gramStart"/>
      <w:r>
        <w:rPr>
          <w:rFonts w:ascii="仿宋" w:eastAsia="仿宋" w:hAnsi="仿宋" w:hint="eastAsia"/>
          <w:sz w:val="24"/>
          <w:szCs w:val="24"/>
        </w:rPr>
        <w:t>均教学</w:t>
      </w:r>
      <w:proofErr w:type="gramEnd"/>
      <w:r>
        <w:rPr>
          <w:rFonts w:ascii="仿宋" w:eastAsia="仿宋" w:hAnsi="仿宋" w:hint="eastAsia"/>
          <w:sz w:val="24"/>
          <w:szCs w:val="24"/>
        </w:rPr>
        <w:t>日常运行支出、生均实验经费、生均实习经费（元）</w:t>
      </w:r>
    </w:p>
    <w:p w:rsidR="00EB133C" w:rsidRDefault="00EB133C">
      <w:pPr>
        <w:jc w:val="left"/>
      </w:pPr>
    </w:p>
    <w:p w:rsidR="00EB133C" w:rsidRDefault="00041505">
      <w:pPr>
        <w:pStyle w:val="2"/>
        <w:jc w:val="left"/>
      </w:pPr>
      <w:bookmarkStart w:id="10" w:name="_Toc29476005"/>
      <w:r>
        <w:rPr>
          <w:rFonts w:ascii="黑体" w:eastAsia="黑体" w:hAnsi="黑体" w:hint="eastAsia"/>
          <w:sz w:val="28"/>
          <w:szCs w:val="28"/>
        </w:rPr>
        <w:t>（四）教学设施应用情况</w:t>
      </w:r>
      <w:bookmarkEnd w:id="10"/>
    </w:p>
    <w:p w:rsidR="00EB133C" w:rsidRPr="0021625E" w:rsidRDefault="00041505" w:rsidP="0021625E">
      <w:pPr>
        <w:pStyle w:val="2"/>
        <w:spacing w:before="0" w:after="0" w:line="240" w:lineRule="auto"/>
        <w:jc w:val="left"/>
        <w:rPr>
          <w:rFonts w:ascii="黑体" w:eastAsia="黑体" w:hAnsi="黑体"/>
          <w:sz w:val="28"/>
          <w:szCs w:val="28"/>
        </w:rPr>
      </w:pPr>
      <w:bookmarkStart w:id="11" w:name="_Toc29476006"/>
      <w:r>
        <w:rPr>
          <w:rFonts w:ascii="黑体" w:eastAsia="黑体" w:hAnsi="黑体" w:hint="eastAsia"/>
          <w:sz w:val="28"/>
          <w:szCs w:val="28"/>
        </w:rPr>
        <w:t>1.教学用房</w:t>
      </w:r>
      <w:bookmarkEnd w:id="11"/>
    </w:p>
    <w:p w:rsidR="00EB133C" w:rsidRPr="00452823" w:rsidRDefault="00041505" w:rsidP="00452823">
      <w:pPr>
        <w:widowControl/>
        <w:shd w:val="clear" w:color="auto" w:fill="FFFFFF"/>
        <w:ind w:firstLineChars="200" w:firstLine="640"/>
        <w:jc w:val="left"/>
        <w:rPr>
          <w:rFonts w:ascii="仿宋_GB2312" w:eastAsia="仿宋_GB2312" w:hAnsi="宋体" w:cs="仿宋_GB2312"/>
          <w:color w:val="000000"/>
          <w:kern w:val="0"/>
          <w:sz w:val="32"/>
          <w:szCs w:val="32"/>
        </w:rPr>
      </w:pPr>
      <w:r w:rsidRPr="00452823">
        <w:rPr>
          <w:rFonts w:ascii="仿宋_GB2312" w:eastAsia="仿宋_GB2312" w:hAnsi="宋体" w:cs="仿宋_GB2312" w:hint="eastAsia"/>
          <w:color w:val="000000"/>
          <w:kern w:val="0"/>
          <w:sz w:val="32"/>
          <w:szCs w:val="32"/>
        </w:rPr>
        <w:t>根据2019年统计，学校总占地面积38.039万m2，产权占地面积为38.039万m2，绿化用地面积为12.856万m2，学校总建筑面积为30.793万m2。</w:t>
      </w:r>
    </w:p>
    <w:p w:rsidR="00EB133C" w:rsidRPr="00452823" w:rsidRDefault="00041505" w:rsidP="00452823">
      <w:pPr>
        <w:widowControl/>
        <w:shd w:val="clear" w:color="auto" w:fill="FFFFFF"/>
        <w:ind w:firstLineChars="200" w:firstLine="640"/>
        <w:jc w:val="left"/>
        <w:rPr>
          <w:rFonts w:ascii="仿宋_GB2312" w:eastAsia="仿宋_GB2312" w:hAnsi="宋体" w:cs="仿宋_GB2312"/>
          <w:color w:val="000000"/>
          <w:kern w:val="0"/>
          <w:sz w:val="32"/>
          <w:szCs w:val="32"/>
        </w:rPr>
      </w:pPr>
      <w:r w:rsidRPr="00452823">
        <w:rPr>
          <w:rFonts w:ascii="仿宋_GB2312" w:eastAsia="仿宋_GB2312" w:hAnsi="宋体" w:cs="仿宋_GB2312" w:hint="eastAsia"/>
          <w:color w:val="000000"/>
          <w:kern w:val="0"/>
          <w:sz w:val="32"/>
          <w:szCs w:val="32"/>
        </w:rPr>
        <w:t>学校现有教学行政用房面积（教学科研及辅助用房+行政办公用房）共165,325.57m2，其中教室面积33,572.08m2，实</w:t>
      </w:r>
      <w:r w:rsidRPr="00452823">
        <w:rPr>
          <w:rFonts w:ascii="仿宋_GB2312" w:eastAsia="仿宋_GB2312" w:hAnsi="宋体" w:cs="仿宋_GB2312" w:hint="eastAsia"/>
          <w:color w:val="000000"/>
          <w:kern w:val="0"/>
          <w:sz w:val="32"/>
          <w:szCs w:val="32"/>
        </w:rPr>
        <w:lastRenderedPageBreak/>
        <w:t>验室及实习场所面积86,275.26m2。拥有体育馆面积13,197.86m2。拥有运动场面积89,079m2。</w:t>
      </w:r>
    </w:p>
    <w:p w:rsidR="00EB133C" w:rsidRPr="00452823" w:rsidRDefault="00041505" w:rsidP="00452823">
      <w:pPr>
        <w:widowControl/>
        <w:shd w:val="clear" w:color="auto" w:fill="FFFFFF"/>
        <w:ind w:firstLineChars="200" w:firstLine="640"/>
        <w:jc w:val="left"/>
        <w:rPr>
          <w:rFonts w:ascii="仿宋_GB2312" w:eastAsia="仿宋_GB2312" w:hAnsi="宋体" w:cs="仿宋_GB2312"/>
          <w:color w:val="000000"/>
          <w:kern w:val="0"/>
          <w:sz w:val="32"/>
          <w:szCs w:val="32"/>
        </w:rPr>
      </w:pPr>
      <w:r w:rsidRPr="00452823">
        <w:rPr>
          <w:rFonts w:ascii="仿宋_GB2312" w:eastAsia="仿宋_GB2312" w:hAnsi="宋体" w:cs="仿宋_GB2312" w:hint="eastAsia"/>
          <w:color w:val="000000"/>
          <w:kern w:val="0"/>
          <w:sz w:val="32"/>
          <w:szCs w:val="32"/>
        </w:rPr>
        <w:t>按全日制在校生13,682人算，生</w:t>
      </w:r>
      <w:proofErr w:type="gramStart"/>
      <w:r w:rsidRPr="00452823">
        <w:rPr>
          <w:rFonts w:ascii="仿宋_GB2312" w:eastAsia="仿宋_GB2312" w:hAnsi="宋体" w:cs="仿宋_GB2312" w:hint="eastAsia"/>
          <w:color w:val="000000"/>
          <w:kern w:val="0"/>
          <w:sz w:val="32"/>
          <w:szCs w:val="32"/>
        </w:rPr>
        <w:t>均学校</w:t>
      </w:r>
      <w:proofErr w:type="gramEnd"/>
      <w:r w:rsidRPr="00452823">
        <w:rPr>
          <w:rFonts w:ascii="仿宋_GB2312" w:eastAsia="仿宋_GB2312" w:hAnsi="宋体" w:cs="仿宋_GB2312" w:hint="eastAsia"/>
          <w:color w:val="000000"/>
          <w:kern w:val="0"/>
          <w:sz w:val="32"/>
          <w:szCs w:val="32"/>
        </w:rPr>
        <w:t>占地面积为27.8（m2/生），生均建筑面积为22.51（m2/生），生均绿化面积为9.4（m2/生），生</w:t>
      </w:r>
      <w:proofErr w:type="gramStart"/>
      <w:r w:rsidRPr="00452823">
        <w:rPr>
          <w:rFonts w:ascii="仿宋_GB2312" w:eastAsia="仿宋_GB2312" w:hAnsi="宋体" w:cs="仿宋_GB2312" w:hint="eastAsia"/>
          <w:color w:val="000000"/>
          <w:kern w:val="0"/>
          <w:sz w:val="32"/>
          <w:szCs w:val="32"/>
        </w:rPr>
        <w:t>均教学</w:t>
      </w:r>
      <w:proofErr w:type="gramEnd"/>
      <w:r w:rsidRPr="00452823">
        <w:rPr>
          <w:rFonts w:ascii="仿宋_GB2312" w:eastAsia="仿宋_GB2312" w:hAnsi="宋体" w:cs="仿宋_GB2312" w:hint="eastAsia"/>
          <w:color w:val="000000"/>
          <w:kern w:val="0"/>
          <w:sz w:val="32"/>
          <w:szCs w:val="32"/>
        </w:rPr>
        <w:t>行政用房面积为12.08（m2/生），生均实验、实习场所面积6.31（m2/生），生均体育馆面积0.96（m2/生），生均运动场面积6.51（m2/生）。详见表</w:t>
      </w:r>
      <w:r w:rsidR="00B977D7">
        <w:rPr>
          <w:rFonts w:ascii="仿宋_GB2312" w:eastAsia="仿宋_GB2312" w:hAnsi="宋体" w:cs="仿宋_GB2312" w:hint="eastAsia"/>
          <w:color w:val="000000"/>
          <w:kern w:val="0"/>
          <w:sz w:val="32"/>
          <w:szCs w:val="32"/>
        </w:rPr>
        <w:t>4</w:t>
      </w:r>
      <w:r w:rsidRPr="00452823">
        <w:rPr>
          <w:rFonts w:ascii="仿宋_GB2312" w:eastAsia="仿宋_GB2312" w:hAnsi="宋体" w:cs="仿宋_GB2312" w:hint="eastAsia"/>
          <w:color w:val="000000"/>
          <w:kern w:val="0"/>
          <w:sz w:val="32"/>
          <w:szCs w:val="32"/>
        </w:rPr>
        <w:t>。</w:t>
      </w:r>
    </w:p>
    <w:p w:rsidR="00EB133C" w:rsidRDefault="00041505">
      <w:pPr>
        <w:jc w:val="center"/>
      </w:pPr>
      <w:r>
        <w:rPr>
          <w:rFonts w:ascii="宋体" w:eastAsia="宋体" w:hAnsi="宋体" w:hint="eastAsia"/>
          <w:sz w:val="24"/>
          <w:szCs w:val="24"/>
        </w:rPr>
        <w:t>表</w:t>
      </w:r>
      <w:r w:rsidR="00B977D7">
        <w:rPr>
          <w:rFonts w:ascii="宋体" w:eastAsia="宋体" w:hAnsi="宋体" w:hint="eastAsia"/>
          <w:sz w:val="24"/>
          <w:szCs w:val="24"/>
        </w:rPr>
        <w:t>4</w:t>
      </w:r>
      <w:r>
        <w:rPr>
          <w:rFonts w:ascii="宋体" w:eastAsia="宋体" w:hAnsi="宋体" w:hint="eastAsia"/>
          <w:sz w:val="24"/>
          <w:szCs w:val="24"/>
        </w:rPr>
        <w:t xml:space="preserve"> 各生</w:t>
      </w:r>
      <w:proofErr w:type="gramStart"/>
      <w:r>
        <w:rPr>
          <w:rFonts w:ascii="宋体" w:eastAsia="宋体" w:hAnsi="宋体" w:hint="eastAsia"/>
          <w:sz w:val="24"/>
          <w:szCs w:val="24"/>
        </w:rPr>
        <w:t>均面积</w:t>
      </w:r>
      <w:proofErr w:type="gramEnd"/>
      <w:r>
        <w:rPr>
          <w:rFonts w:ascii="宋体" w:eastAsia="宋体" w:hAnsi="宋体" w:hint="eastAsia"/>
          <w:sz w:val="24"/>
          <w:szCs w:val="24"/>
        </w:rPr>
        <w:t>详细情况</w:t>
      </w:r>
    </w:p>
    <w:tbl>
      <w:tblPr>
        <w:tblStyle w:val="a5"/>
        <w:tblW w:w="5000" w:type="pct"/>
        <w:jc w:val="center"/>
        <w:tblLook w:val="04A0"/>
      </w:tblPr>
      <w:tblGrid>
        <w:gridCol w:w="3006"/>
        <w:gridCol w:w="2707"/>
        <w:gridCol w:w="3007"/>
      </w:tblGrid>
      <w:tr w:rsidR="00EB133C">
        <w:trPr>
          <w:trHeight w:val="391"/>
          <w:tblHeader/>
          <w:jc w:val="center"/>
        </w:trPr>
        <w:tc>
          <w:tcPr>
            <w:tcW w:w="0" w:type="auto"/>
            <w:vAlign w:val="center"/>
          </w:tcPr>
          <w:p w:rsidR="00EB133C" w:rsidRDefault="00041505">
            <w:pPr>
              <w:jc w:val="center"/>
            </w:pPr>
            <w:r>
              <w:rPr>
                <w:rFonts w:ascii="宋体" w:eastAsia="宋体" w:hAnsi="宋体" w:hint="eastAsia"/>
                <w:b/>
                <w:szCs w:val="21"/>
              </w:rPr>
              <w:t>类别</w:t>
            </w:r>
          </w:p>
        </w:tc>
        <w:tc>
          <w:tcPr>
            <w:tcW w:w="0" w:type="auto"/>
            <w:vAlign w:val="center"/>
          </w:tcPr>
          <w:p w:rsidR="00EB133C" w:rsidRDefault="00041505">
            <w:pPr>
              <w:jc w:val="center"/>
            </w:pPr>
            <w:r>
              <w:rPr>
                <w:rFonts w:ascii="宋体" w:eastAsia="宋体" w:hAnsi="宋体" w:hint="eastAsia"/>
                <w:b/>
                <w:szCs w:val="21"/>
              </w:rPr>
              <w:t>总面积（平方米）</w:t>
            </w:r>
          </w:p>
        </w:tc>
        <w:tc>
          <w:tcPr>
            <w:tcW w:w="0" w:type="auto"/>
            <w:vAlign w:val="center"/>
          </w:tcPr>
          <w:p w:rsidR="00EB133C" w:rsidRDefault="00041505">
            <w:pPr>
              <w:jc w:val="center"/>
            </w:pPr>
            <w:r>
              <w:rPr>
                <w:rFonts w:ascii="宋体" w:eastAsia="宋体" w:hAnsi="宋体" w:hint="eastAsia"/>
                <w:b/>
                <w:szCs w:val="21"/>
              </w:rPr>
              <w:t>生均面积（平方米）</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占地面积</w:t>
            </w:r>
          </w:p>
        </w:tc>
        <w:tc>
          <w:tcPr>
            <w:tcW w:w="0" w:type="auto"/>
            <w:vAlign w:val="center"/>
          </w:tcPr>
          <w:p w:rsidR="00EB133C" w:rsidRDefault="00041505">
            <w:pPr>
              <w:jc w:val="center"/>
            </w:pPr>
            <w:r>
              <w:rPr>
                <w:rFonts w:ascii="宋体" w:eastAsia="宋体" w:hAnsi="宋体" w:hint="eastAsia"/>
                <w:szCs w:val="21"/>
              </w:rPr>
              <w:t>380,390</w:t>
            </w:r>
          </w:p>
        </w:tc>
        <w:tc>
          <w:tcPr>
            <w:tcW w:w="0" w:type="auto"/>
            <w:vAlign w:val="center"/>
          </w:tcPr>
          <w:p w:rsidR="00EB133C" w:rsidRDefault="00041505">
            <w:pPr>
              <w:jc w:val="center"/>
            </w:pPr>
            <w:r>
              <w:rPr>
                <w:rFonts w:ascii="宋体" w:eastAsia="宋体" w:hAnsi="宋体" w:hint="eastAsia"/>
                <w:szCs w:val="21"/>
              </w:rPr>
              <w:t>27.8</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建筑面积</w:t>
            </w:r>
          </w:p>
        </w:tc>
        <w:tc>
          <w:tcPr>
            <w:tcW w:w="0" w:type="auto"/>
            <w:vAlign w:val="center"/>
          </w:tcPr>
          <w:p w:rsidR="00EB133C" w:rsidRDefault="00041505">
            <w:pPr>
              <w:jc w:val="center"/>
            </w:pPr>
            <w:r>
              <w:rPr>
                <w:rFonts w:ascii="宋体" w:eastAsia="宋体" w:hAnsi="宋体" w:hint="eastAsia"/>
                <w:szCs w:val="21"/>
              </w:rPr>
              <w:t>307,930</w:t>
            </w:r>
          </w:p>
        </w:tc>
        <w:tc>
          <w:tcPr>
            <w:tcW w:w="0" w:type="auto"/>
            <w:vAlign w:val="center"/>
          </w:tcPr>
          <w:p w:rsidR="00EB133C" w:rsidRDefault="00041505">
            <w:pPr>
              <w:jc w:val="center"/>
            </w:pPr>
            <w:r>
              <w:rPr>
                <w:rFonts w:ascii="宋体" w:eastAsia="宋体" w:hAnsi="宋体" w:hint="eastAsia"/>
                <w:szCs w:val="21"/>
              </w:rPr>
              <w:t>22.51</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绿化面积</w:t>
            </w:r>
          </w:p>
        </w:tc>
        <w:tc>
          <w:tcPr>
            <w:tcW w:w="0" w:type="auto"/>
            <w:vAlign w:val="center"/>
          </w:tcPr>
          <w:p w:rsidR="00EB133C" w:rsidRDefault="00041505">
            <w:pPr>
              <w:jc w:val="center"/>
            </w:pPr>
            <w:r>
              <w:rPr>
                <w:rFonts w:ascii="宋体" w:eastAsia="宋体" w:hAnsi="宋体" w:hint="eastAsia"/>
                <w:szCs w:val="21"/>
              </w:rPr>
              <w:t>128,564</w:t>
            </w:r>
          </w:p>
        </w:tc>
        <w:tc>
          <w:tcPr>
            <w:tcW w:w="0" w:type="auto"/>
            <w:vAlign w:val="center"/>
          </w:tcPr>
          <w:p w:rsidR="00EB133C" w:rsidRDefault="00041505">
            <w:pPr>
              <w:jc w:val="center"/>
            </w:pPr>
            <w:r>
              <w:rPr>
                <w:rFonts w:ascii="宋体" w:eastAsia="宋体" w:hAnsi="宋体" w:hint="eastAsia"/>
                <w:szCs w:val="21"/>
              </w:rPr>
              <w:t>9.4</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教学行政用房面积</w:t>
            </w:r>
          </w:p>
        </w:tc>
        <w:tc>
          <w:tcPr>
            <w:tcW w:w="0" w:type="auto"/>
            <w:vAlign w:val="center"/>
          </w:tcPr>
          <w:p w:rsidR="00EB133C" w:rsidRDefault="00041505">
            <w:pPr>
              <w:jc w:val="center"/>
            </w:pPr>
            <w:r>
              <w:rPr>
                <w:rFonts w:ascii="宋体" w:eastAsia="宋体" w:hAnsi="宋体" w:hint="eastAsia"/>
                <w:szCs w:val="21"/>
              </w:rPr>
              <w:t>165,325.57</w:t>
            </w:r>
          </w:p>
        </w:tc>
        <w:tc>
          <w:tcPr>
            <w:tcW w:w="0" w:type="auto"/>
            <w:vAlign w:val="center"/>
          </w:tcPr>
          <w:p w:rsidR="00EB133C" w:rsidRDefault="00041505">
            <w:pPr>
              <w:jc w:val="center"/>
            </w:pPr>
            <w:r>
              <w:rPr>
                <w:rFonts w:ascii="宋体" w:eastAsia="宋体" w:hAnsi="宋体" w:hint="eastAsia"/>
                <w:szCs w:val="21"/>
              </w:rPr>
              <w:t>12.08</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实验、实习场所面积</w:t>
            </w:r>
          </w:p>
        </w:tc>
        <w:tc>
          <w:tcPr>
            <w:tcW w:w="0" w:type="auto"/>
            <w:vAlign w:val="center"/>
          </w:tcPr>
          <w:p w:rsidR="00EB133C" w:rsidRDefault="00041505">
            <w:pPr>
              <w:jc w:val="center"/>
            </w:pPr>
            <w:r>
              <w:rPr>
                <w:rFonts w:ascii="宋体" w:eastAsia="宋体" w:hAnsi="宋体" w:hint="eastAsia"/>
                <w:szCs w:val="21"/>
              </w:rPr>
              <w:t>86,275.26</w:t>
            </w:r>
          </w:p>
        </w:tc>
        <w:tc>
          <w:tcPr>
            <w:tcW w:w="0" w:type="auto"/>
            <w:vAlign w:val="center"/>
          </w:tcPr>
          <w:p w:rsidR="00EB133C" w:rsidRDefault="00041505">
            <w:pPr>
              <w:jc w:val="center"/>
            </w:pPr>
            <w:r>
              <w:rPr>
                <w:rFonts w:ascii="宋体" w:eastAsia="宋体" w:hAnsi="宋体" w:hint="eastAsia"/>
                <w:szCs w:val="21"/>
              </w:rPr>
              <w:t>6.31</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体育馆面积</w:t>
            </w:r>
          </w:p>
        </w:tc>
        <w:tc>
          <w:tcPr>
            <w:tcW w:w="0" w:type="auto"/>
            <w:vAlign w:val="center"/>
          </w:tcPr>
          <w:p w:rsidR="00EB133C" w:rsidRDefault="00041505">
            <w:pPr>
              <w:jc w:val="center"/>
            </w:pPr>
            <w:r>
              <w:rPr>
                <w:rFonts w:ascii="宋体" w:eastAsia="宋体" w:hAnsi="宋体" w:hint="eastAsia"/>
                <w:szCs w:val="21"/>
              </w:rPr>
              <w:t>13,197.86</w:t>
            </w:r>
          </w:p>
        </w:tc>
        <w:tc>
          <w:tcPr>
            <w:tcW w:w="0" w:type="auto"/>
            <w:vAlign w:val="center"/>
          </w:tcPr>
          <w:p w:rsidR="00EB133C" w:rsidRDefault="00041505">
            <w:pPr>
              <w:jc w:val="center"/>
            </w:pPr>
            <w:r>
              <w:rPr>
                <w:rFonts w:ascii="宋体" w:eastAsia="宋体" w:hAnsi="宋体" w:hint="eastAsia"/>
                <w:szCs w:val="21"/>
              </w:rPr>
              <w:t>0.96</w:t>
            </w:r>
          </w:p>
        </w:tc>
      </w:tr>
      <w:tr w:rsidR="00EB133C">
        <w:trPr>
          <w:trHeight w:val="391"/>
          <w:jc w:val="center"/>
        </w:trPr>
        <w:tc>
          <w:tcPr>
            <w:tcW w:w="0" w:type="auto"/>
            <w:vAlign w:val="center"/>
          </w:tcPr>
          <w:p w:rsidR="00EB133C" w:rsidRDefault="00041505">
            <w:pPr>
              <w:jc w:val="center"/>
            </w:pPr>
            <w:r>
              <w:rPr>
                <w:rFonts w:ascii="宋体" w:eastAsia="宋体" w:hAnsi="宋体" w:hint="eastAsia"/>
                <w:b/>
                <w:szCs w:val="21"/>
              </w:rPr>
              <w:t>运动场面积</w:t>
            </w:r>
          </w:p>
        </w:tc>
        <w:tc>
          <w:tcPr>
            <w:tcW w:w="0" w:type="auto"/>
            <w:vAlign w:val="center"/>
          </w:tcPr>
          <w:p w:rsidR="00EB133C" w:rsidRDefault="00041505">
            <w:pPr>
              <w:jc w:val="center"/>
            </w:pPr>
            <w:r>
              <w:rPr>
                <w:rFonts w:ascii="宋体" w:eastAsia="宋体" w:hAnsi="宋体" w:hint="eastAsia"/>
                <w:szCs w:val="21"/>
              </w:rPr>
              <w:t>89,079</w:t>
            </w:r>
          </w:p>
        </w:tc>
        <w:tc>
          <w:tcPr>
            <w:tcW w:w="0" w:type="auto"/>
            <w:vAlign w:val="center"/>
          </w:tcPr>
          <w:p w:rsidR="00EB133C" w:rsidRDefault="00041505">
            <w:pPr>
              <w:jc w:val="center"/>
            </w:pPr>
            <w:r>
              <w:rPr>
                <w:rFonts w:ascii="宋体" w:eastAsia="宋体" w:hAnsi="宋体" w:hint="eastAsia"/>
                <w:szCs w:val="21"/>
              </w:rPr>
              <w:t>6.51</w:t>
            </w:r>
          </w:p>
        </w:tc>
      </w:tr>
    </w:tbl>
    <w:p w:rsidR="00EB133C" w:rsidRDefault="00EB133C">
      <w:pPr>
        <w:jc w:val="left"/>
      </w:pPr>
    </w:p>
    <w:p w:rsidR="00EB133C" w:rsidRPr="0021625E" w:rsidRDefault="00041505" w:rsidP="0021625E">
      <w:pPr>
        <w:pStyle w:val="2"/>
        <w:spacing w:before="0" w:after="0" w:line="240" w:lineRule="auto"/>
        <w:jc w:val="left"/>
        <w:rPr>
          <w:rFonts w:ascii="黑体" w:eastAsia="黑体" w:hAnsi="黑体"/>
          <w:sz w:val="28"/>
          <w:szCs w:val="28"/>
        </w:rPr>
      </w:pPr>
      <w:bookmarkStart w:id="12" w:name="_Toc29476007"/>
      <w:r>
        <w:rPr>
          <w:rFonts w:ascii="黑体" w:eastAsia="黑体" w:hAnsi="黑体" w:hint="eastAsia"/>
          <w:sz w:val="28"/>
          <w:szCs w:val="28"/>
        </w:rPr>
        <w:t>2.教学科研仪器设备与教学实验室</w:t>
      </w:r>
      <w:bookmarkEnd w:id="12"/>
    </w:p>
    <w:p w:rsidR="00EB133C" w:rsidRPr="004E5D9B" w:rsidRDefault="00041505" w:rsidP="004E5D9B">
      <w:pPr>
        <w:widowControl/>
        <w:shd w:val="clear" w:color="auto" w:fill="FFFFFF"/>
        <w:ind w:firstLineChars="200" w:firstLine="640"/>
        <w:jc w:val="left"/>
        <w:rPr>
          <w:rFonts w:ascii="仿宋_GB2312" w:eastAsia="仿宋_GB2312" w:hAnsi="宋体" w:cs="仿宋_GB2312"/>
          <w:color w:val="000000"/>
          <w:kern w:val="0"/>
          <w:sz w:val="32"/>
          <w:szCs w:val="32"/>
        </w:rPr>
      </w:pPr>
      <w:r w:rsidRPr="004E5D9B">
        <w:rPr>
          <w:rFonts w:ascii="仿宋_GB2312" w:eastAsia="仿宋_GB2312" w:hAnsi="宋体" w:cs="仿宋_GB2312" w:hint="eastAsia"/>
          <w:color w:val="000000"/>
          <w:kern w:val="0"/>
          <w:sz w:val="32"/>
          <w:szCs w:val="32"/>
        </w:rPr>
        <w:t>学校现有教学、科研仪器设备资产总值1.805亿元，生</w:t>
      </w:r>
      <w:proofErr w:type="gramStart"/>
      <w:r w:rsidRPr="004E5D9B">
        <w:rPr>
          <w:rFonts w:ascii="仿宋_GB2312" w:eastAsia="仿宋_GB2312" w:hAnsi="宋体" w:cs="仿宋_GB2312" w:hint="eastAsia"/>
          <w:color w:val="000000"/>
          <w:kern w:val="0"/>
          <w:sz w:val="32"/>
          <w:szCs w:val="32"/>
        </w:rPr>
        <w:t>均教学</w:t>
      </w:r>
      <w:proofErr w:type="gramEnd"/>
      <w:r w:rsidRPr="004E5D9B">
        <w:rPr>
          <w:rFonts w:ascii="仿宋_GB2312" w:eastAsia="仿宋_GB2312" w:hAnsi="宋体" w:cs="仿宋_GB2312" w:hint="eastAsia"/>
          <w:color w:val="000000"/>
          <w:kern w:val="0"/>
          <w:sz w:val="32"/>
          <w:szCs w:val="32"/>
        </w:rPr>
        <w:t>科研仪器设备值1.30万元。当年新增教学科研仪器设备值1,650.67万元，新增值达到教学科研仪器设备总值的10.07%。</w:t>
      </w:r>
    </w:p>
    <w:p w:rsidR="00EB133C" w:rsidRPr="004E5D9B" w:rsidRDefault="00041505" w:rsidP="004E5D9B">
      <w:pPr>
        <w:widowControl/>
        <w:shd w:val="clear" w:color="auto" w:fill="FFFFFF"/>
        <w:ind w:firstLineChars="200" w:firstLine="640"/>
        <w:jc w:val="left"/>
        <w:rPr>
          <w:rFonts w:ascii="仿宋_GB2312" w:eastAsia="仿宋_GB2312" w:hAnsi="宋体" w:cs="仿宋_GB2312"/>
          <w:color w:val="000000"/>
          <w:kern w:val="0"/>
          <w:sz w:val="32"/>
          <w:szCs w:val="32"/>
        </w:rPr>
      </w:pPr>
      <w:r w:rsidRPr="004E5D9B">
        <w:rPr>
          <w:rFonts w:ascii="仿宋_GB2312" w:eastAsia="仿宋_GB2312" w:hAnsi="宋体" w:cs="仿宋_GB2312" w:hint="eastAsia"/>
          <w:color w:val="000000"/>
          <w:kern w:val="0"/>
          <w:sz w:val="32"/>
          <w:szCs w:val="32"/>
        </w:rPr>
        <w:t>本科教学实验仪器设备1,419台（套），合计总值0.700亿元，其中单价10万元以上的实验仪器设备135台（套），总值4968.07万元，按本科在校生12,441人计算，本科生均实验仪器设备值5626.56元。</w:t>
      </w:r>
    </w:p>
    <w:p w:rsidR="00EB133C" w:rsidRPr="004E5D9B" w:rsidRDefault="00041505" w:rsidP="004E5D9B">
      <w:pPr>
        <w:widowControl/>
        <w:shd w:val="clear" w:color="auto" w:fill="FFFFFF"/>
        <w:ind w:firstLineChars="200" w:firstLine="640"/>
        <w:jc w:val="left"/>
        <w:rPr>
          <w:rFonts w:ascii="仿宋_GB2312" w:eastAsia="仿宋_GB2312" w:hAnsi="宋体" w:cs="仿宋_GB2312"/>
          <w:color w:val="000000"/>
          <w:kern w:val="0"/>
          <w:sz w:val="32"/>
          <w:szCs w:val="32"/>
        </w:rPr>
      </w:pPr>
      <w:r w:rsidRPr="004E5D9B">
        <w:rPr>
          <w:rFonts w:ascii="仿宋_GB2312" w:eastAsia="仿宋_GB2312" w:hAnsi="宋体" w:cs="仿宋_GB2312" w:hint="eastAsia"/>
          <w:color w:val="000000"/>
          <w:kern w:val="0"/>
          <w:sz w:val="32"/>
          <w:szCs w:val="32"/>
        </w:rPr>
        <w:lastRenderedPageBreak/>
        <w:t>学校有省部级实验教学中心3个。</w:t>
      </w:r>
    </w:p>
    <w:p w:rsidR="00EB133C" w:rsidRPr="0021625E" w:rsidRDefault="00041505" w:rsidP="0021625E">
      <w:pPr>
        <w:pStyle w:val="2"/>
        <w:spacing w:before="0" w:after="0" w:line="240" w:lineRule="auto"/>
        <w:jc w:val="left"/>
        <w:rPr>
          <w:rFonts w:ascii="黑体" w:eastAsia="黑体" w:hAnsi="黑体"/>
          <w:sz w:val="28"/>
          <w:szCs w:val="28"/>
        </w:rPr>
      </w:pPr>
      <w:bookmarkStart w:id="13" w:name="_Toc29476008"/>
      <w:r>
        <w:rPr>
          <w:rFonts w:ascii="黑体" w:eastAsia="黑体" w:hAnsi="黑体" w:hint="eastAsia"/>
          <w:sz w:val="28"/>
          <w:szCs w:val="28"/>
        </w:rPr>
        <w:t>3.图书馆及图书资源</w:t>
      </w:r>
      <w:bookmarkEnd w:id="13"/>
    </w:p>
    <w:p w:rsidR="00EB133C" w:rsidRPr="00C47EFA" w:rsidRDefault="00041505" w:rsidP="00C47EFA">
      <w:pPr>
        <w:widowControl/>
        <w:shd w:val="clear" w:color="auto" w:fill="FFFFFF"/>
        <w:ind w:firstLineChars="200" w:firstLine="640"/>
        <w:jc w:val="left"/>
        <w:rPr>
          <w:rFonts w:ascii="仿宋_GB2312" w:eastAsia="仿宋_GB2312" w:hAnsi="宋体" w:cs="仿宋_GB2312"/>
          <w:color w:val="000000"/>
          <w:kern w:val="0"/>
          <w:sz w:val="32"/>
          <w:szCs w:val="32"/>
        </w:rPr>
      </w:pPr>
      <w:r w:rsidRPr="00C47EFA">
        <w:rPr>
          <w:rFonts w:ascii="仿宋_GB2312" w:eastAsia="仿宋_GB2312" w:hAnsi="宋体" w:cs="仿宋_GB2312" w:hint="eastAsia"/>
          <w:color w:val="000000"/>
          <w:kern w:val="0"/>
          <w:sz w:val="32"/>
          <w:szCs w:val="32"/>
        </w:rPr>
        <w:t>截至2019年9月，学校拥有图书馆2个，图书馆总面积达到14,618.85m2，阅览室座位数1,200个。图书馆拥有纸质图书101.624万册，当年新增118,762册，生均纸质图书73.01册；拥有电子期刊0.736万册，学位论文26.89万册，音视频21,781小时。2018年图书流通量达到3.524万本册，电子资源访问量1092.476万次，当年电子资源下载量38.754万篇次。</w:t>
      </w:r>
    </w:p>
    <w:p w:rsidR="00EB133C" w:rsidRPr="0021625E" w:rsidRDefault="00041505" w:rsidP="0021625E">
      <w:pPr>
        <w:pStyle w:val="2"/>
        <w:spacing w:before="0" w:after="0" w:line="240" w:lineRule="auto"/>
        <w:jc w:val="left"/>
        <w:rPr>
          <w:rFonts w:ascii="黑体" w:eastAsia="黑体" w:hAnsi="黑体"/>
          <w:sz w:val="28"/>
          <w:szCs w:val="28"/>
        </w:rPr>
      </w:pPr>
      <w:bookmarkStart w:id="14" w:name="_Toc29476009"/>
      <w:r>
        <w:rPr>
          <w:rFonts w:ascii="黑体" w:eastAsia="黑体" w:hAnsi="黑体" w:hint="eastAsia"/>
          <w:sz w:val="28"/>
          <w:szCs w:val="28"/>
        </w:rPr>
        <w:t>4.信息资源</w:t>
      </w:r>
      <w:bookmarkEnd w:id="14"/>
    </w:p>
    <w:p w:rsidR="00EB133C" w:rsidRPr="00C47EFA" w:rsidRDefault="00041505" w:rsidP="00C47EFA">
      <w:pPr>
        <w:widowControl/>
        <w:shd w:val="clear" w:color="auto" w:fill="FFFFFF"/>
        <w:ind w:firstLineChars="200" w:firstLine="640"/>
        <w:jc w:val="left"/>
        <w:rPr>
          <w:rFonts w:ascii="仿宋_GB2312" w:eastAsia="仿宋_GB2312" w:hAnsi="宋体" w:cs="仿宋_GB2312"/>
          <w:color w:val="000000"/>
          <w:kern w:val="0"/>
          <w:sz w:val="32"/>
          <w:szCs w:val="32"/>
        </w:rPr>
      </w:pPr>
      <w:r w:rsidRPr="00C47EFA">
        <w:rPr>
          <w:rFonts w:ascii="仿宋_GB2312" w:eastAsia="仿宋_GB2312" w:hAnsi="宋体" w:cs="仿宋_GB2312" w:hint="eastAsia"/>
          <w:color w:val="000000"/>
          <w:kern w:val="0"/>
          <w:sz w:val="32"/>
          <w:szCs w:val="32"/>
        </w:rPr>
        <w:t>学校校园网主干带宽达到10,000Mbps。校园网出口带宽4,000Mbps。网络接入信息点数量2,768个。电子邮件系统用户数432个。管理信息系统数据总量2,906.7GB。信息化工作人员17人。</w:t>
      </w:r>
    </w:p>
    <w:p w:rsidR="00EB133C" w:rsidRDefault="00041505">
      <w:pPr>
        <w:pStyle w:val="1"/>
        <w:jc w:val="left"/>
      </w:pPr>
      <w:bookmarkStart w:id="15" w:name="_Toc29476010"/>
      <w:r>
        <w:rPr>
          <w:rFonts w:ascii="宋体" w:eastAsia="宋体" w:hAnsi="宋体" w:hint="eastAsia"/>
          <w:sz w:val="28"/>
          <w:szCs w:val="28"/>
        </w:rPr>
        <w:t>三、教学建设与改革</w:t>
      </w:r>
      <w:bookmarkEnd w:id="15"/>
    </w:p>
    <w:p w:rsidR="00EB133C" w:rsidRPr="0021625E" w:rsidRDefault="00041505" w:rsidP="0021625E">
      <w:pPr>
        <w:pStyle w:val="2"/>
        <w:spacing w:before="0" w:after="0" w:line="240" w:lineRule="auto"/>
        <w:jc w:val="left"/>
        <w:rPr>
          <w:rFonts w:ascii="黑体" w:eastAsia="黑体" w:hAnsi="黑体"/>
          <w:sz w:val="28"/>
          <w:szCs w:val="28"/>
        </w:rPr>
      </w:pPr>
      <w:bookmarkStart w:id="16" w:name="_Toc29476011"/>
      <w:r>
        <w:rPr>
          <w:rFonts w:ascii="黑体" w:eastAsia="黑体" w:hAnsi="黑体" w:hint="eastAsia"/>
          <w:sz w:val="28"/>
          <w:szCs w:val="28"/>
        </w:rPr>
        <w:t>（一）专业建设</w:t>
      </w:r>
      <w:bookmarkEnd w:id="16"/>
    </w:p>
    <w:p w:rsidR="00562139" w:rsidRDefault="00562139" w:rsidP="00562139">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1.</w:t>
      </w:r>
      <w:r w:rsidR="0027080E">
        <w:rPr>
          <w:rFonts w:ascii="仿宋_GB2312" w:eastAsia="仿宋_GB2312" w:hAnsi="宋体" w:cs="仿宋_GB2312" w:hint="eastAsia"/>
          <w:color w:val="000000"/>
          <w:kern w:val="0"/>
          <w:sz w:val="32"/>
          <w:szCs w:val="32"/>
        </w:rPr>
        <w:t>继续抓好本科专业人才培养方案制订</w:t>
      </w:r>
      <w:r>
        <w:rPr>
          <w:rFonts w:ascii="仿宋_GB2312" w:eastAsia="仿宋_GB2312" w:hAnsi="宋体" w:cs="仿宋_GB2312" w:hint="eastAsia"/>
          <w:color w:val="000000"/>
          <w:kern w:val="0"/>
          <w:sz w:val="32"/>
          <w:szCs w:val="32"/>
        </w:rPr>
        <w:t>，为本科人才培养提供根本性的质量保障</w:t>
      </w:r>
    </w:p>
    <w:p w:rsidR="00562139" w:rsidRDefault="00562139" w:rsidP="00562139">
      <w:pPr>
        <w:adjustRightIn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人才培养方案是高等学校人才培养工作的总体设计和实施计划，是组织专业教学活动的基本依据和指导专业人才培养的根本性教学文件。学校制订了《广州航海学院关于全面修订本科专业培养方案的指导意见》，首先，要求人才培养方案要</w:t>
      </w:r>
      <w:r>
        <w:rPr>
          <w:rFonts w:ascii="仿宋_GB2312" w:eastAsia="仿宋_GB2312" w:hAnsi="宋体" w:cs="仿宋_GB2312" w:hint="eastAsia"/>
          <w:color w:val="000000"/>
          <w:kern w:val="0"/>
          <w:sz w:val="32"/>
          <w:szCs w:val="32"/>
        </w:rPr>
        <w:lastRenderedPageBreak/>
        <w:t>遵循高等教育教学发展规律，全面贯彻党的教育方针，以创新创业教育改革作为学校教育教学综合改革的重要突破口，全面优化人才培养方案，积极探索校企合作、产教融合、协同育人的多样化应用型人才培养模式。课程体系采用模块化的构建方式，分为通识教育课程、学科基础课程、专业课程、创新创业课程和集中实践教学</w:t>
      </w:r>
      <w:r w:rsidR="0027080E">
        <w:rPr>
          <w:rFonts w:ascii="仿宋_GB2312" w:eastAsia="仿宋_GB2312" w:hAnsi="宋体" w:cs="仿宋_GB2312" w:hint="eastAsia"/>
          <w:color w:val="000000"/>
          <w:kern w:val="0"/>
          <w:sz w:val="32"/>
          <w:szCs w:val="32"/>
        </w:rPr>
        <w:t>五</w:t>
      </w:r>
      <w:r>
        <w:rPr>
          <w:rFonts w:ascii="仿宋_GB2312" w:eastAsia="仿宋_GB2312" w:hAnsi="宋体" w:cs="仿宋_GB2312" w:hint="eastAsia"/>
          <w:color w:val="000000"/>
          <w:kern w:val="0"/>
          <w:sz w:val="32"/>
          <w:szCs w:val="32"/>
        </w:rPr>
        <w:t>个部分。</w:t>
      </w:r>
    </w:p>
    <w:p w:rsidR="00562139" w:rsidRDefault="0027080E" w:rsidP="00562139">
      <w:pPr>
        <w:snapToGri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其次，严格规范制订</w:t>
      </w:r>
      <w:r w:rsidR="00562139">
        <w:rPr>
          <w:rFonts w:ascii="仿宋_GB2312" w:eastAsia="仿宋_GB2312" w:hAnsi="宋体" w:cs="仿宋_GB2312" w:hint="eastAsia"/>
          <w:color w:val="000000"/>
          <w:kern w:val="0"/>
          <w:sz w:val="32"/>
          <w:szCs w:val="32"/>
        </w:rPr>
        <w:t>培养方案的技术路径和论证过程，确保培养方案质量。教务处负责校级通识教育课程模块</w:t>
      </w:r>
      <w:r>
        <w:rPr>
          <w:rFonts w:ascii="仿宋_GB2312" w:eastAsia="仿宋_GB2312" w:hAnsi="宋体" w:cs="仿宋_GB2312" w:hint="eastAsia"/>
          <w:color w:val="000000"/>
          <w:kern w:val="0"/>
          <w:sz w:val="32"/>
          <w:szCs w:val="32"/>
        </w:rPr>
        <w:t>和创新创业教育模块的制订</w:t>
      </w:r>
      <w:r w:rsidR="00562139">
        <w:rPr>
          <w:rFonts w:ascii="仿宋_GB2312" w:eastAsia="仿宋_GB2312" w:hAnsi="宋体" w:cs="仿宋_GB2312" w:hint="eastAsia"/>
          <w:color w:val="000000"/>
          <w:kern w:val="0"/>
          <w:sz w:val="32"/>
          <w:szCs w:val="32"/>
        </w:rPr>
        <w:t>以及课程的归属管理，负责各个课程模块的总体协调以及人才培养方案的</w:t>
      </w:r>
      <w:r>
        <w:rPr>
          <w:rFonts w:ascii="仿宋_GB2312" w:eastAsia="仿宋_GB2312" w:hAnsi="宋体" w:cs="仿宋_GB2312" w:hint="eastAsia"/>
          <w:color w:val="000000"/>
          <w:kern w:val="0"/>
          <w:sz w:val="32"/>
          <w:szCs w:val="32"/>
        </w:rPr>
        <w:t>审核和</w:t>
      </w:r>
      <w:r w:rsidR="00562139">
        <w:rPr>
          <w:rFonts w:ascii="仿宋_GB2312" w:eastAsia="仿宋_GB2312" w:hAnsi="宋体" w:cs="仿宋_GB2312" w:hint="eastAsia"/>
          <w:color w:val="000000"/>
          <w:kern w:val="0"/>
          <w:sz w:val="32"/>
          <w:szCs w:val="32"/>
        </w:rPr>
        <w:t>整理汇编工作；各二级教学单位负责学科基础课模块、专业课程模块、实践教学模块以及课外教学活动的构建与协调。各专业成立了专业建设指导委员会，聘请一批来自企业和行业的总经理、远洋船长、轮机长、工作一线的技术人员、工程师等作为专业建设指导委员会专家成员，指导各专业人才培养方案设计、专业建设、实践基地建设等工作。</w:t>
      </w:r>
    </w:p>
    <w:p w:rsidR="00562139" w:rsidRDefault="00562139" w:rsidP="00562139">
      <w:pPr>
        <w:snapToGri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第三，课程体系设置充分体现我校应用型人才培养</w:t>
      </w:r>
      <w:r w:rsidR="00030335">
        <w:rPr>
          <w:rFonts w:ascii="仿宋_GB2312" w:eastAsia="仿宋_GB2312" w:hAnsi="宋体" w:cs="仿宋_GB2312" w:hint="eastAsia"/>
          <w:color w:val="000000"/>
          <w:kern w:val="0"/>
          <w:sz w:val="32"/>
          <w:szCs w:val="32"/>
        </w:rPr>
        <w:t>目标</w:t>
      </w:r>
      <w:r>
        <w:rPr>
          <w:rFonts w:ascii="仿宋_GB2312" w:eastAsia="仿宋_GB2312" w:hAnsi="宋体" w:cs="仿宋_GB2312" w:hint="eastAsia"/>
          <w:color w:val="000000"/>
          <w:kern w:val="0"/>
          <w:sz w:val="32"/>
          <w:szCs w:val="32"/>
        </w:rPr>
        <w:t>定位。强化创新创业教育和应用能力培养，合理设计实验项目层次，要求开设有综合性、设计性实验的课程数占含有实验的课程总数比例不低于90%，各专业实践教学学时与总学时的比例不低于30%。</w:t>
      </w:r>
    </w:p>
    <w:p w:rsidR="00562139" w:rsidRDefault="00562139" w:rsidP="00562139">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完成了2019年</w:t>
      </w:r>
      <w:r w:rsidR="00030335">
        <w:rPr>
          <w:rFonts w:ascii="仿宋_GB2312" w:eastAsia="仿宋_GB2312" w:hAnsi="宋体" w:cs="仿宋_GB2312" w:hint="eastAsia"/>
          <w:color w:val="000000"/>
          <w:kern w:val="0"/>
          <w:sz w:val="32"/>
          <w:szCs w:val="32"/>
        </w:rPr>
        <w:t>30个</w:t>
      </w:r>
      <w:r>
        <w:rPr>
          <w:rFonts w:ascii="仿宋_GB2312" w:eastAsia="仿宋_GB2312" w:hAnsi="宋体" w:cs="仿宋_GB2312" w:hint="eastAsia"/>
          <w:color w:val="000000"/>
          <w:kern w:val="0"/>
          <w:sz w:val="32"/>
          <w:szCs w:val="32"/>
        </w:rPr>
        <w:t>本科</w:t>
      </w:r>
      <w:r w:rsidR="00030335">
        <w:rPr>
          <w:rFonts w:ascii="仿宋_GB2312" w:eastAsia="仿宋_GB2312" w:hAnsi="宋体" w:cs="仿宋_GB2312" w:hint="eastAsia"/>
          <w:color w:val="000000"/>
          <w:kern w:val="0"/>
          <w:sz w:val="32"/>
          <w:szCs w:val="32"/>
        </w:rPr>
        <w:t>招生专业人才培养方案的制修订</w:t>
      </w:r>
      <w:r>
        <w:rPr>
          <w:rFonts w:ascii="仿宋_GB2312" w:eastAsia="仿宋_GB2312" w:hAnsi="宋体" w:cs="仿宋_GB2312" w:hint="eastAsia"/>
          <w:color w:val="000000"/>
          <w:kern w:val="0"/>
          <w:sz w:val="32"/>
          <w:szCs w:val="32"/>
        </w:rPr>
        <w:t>工作。新的本科培养方案更加突出实践教学体系的构建，加强应用能力培养，文科类专业占</w:t>
      </w:r>
      <w:r w:rsidR="00030335">
        <w:rPr>
          <w:rFonts w:ascii="仿宋_GB2312" w:eastAsia="仿宋_GB2312" w:hAnsi="宋体" w:cs="仿宋_GB2312" w:hint="eastAsia"/>
          <w:color w:val="000000"/>
          <w:kern w:val="0"/>
          <w:sz w:val="32"/>
          <w:szCs w:val="32"/>
        </w:rPr>
        <w:t>25</w:t>
      </w:r>
      <w:r>
        <w:rPr>
          <w:rFonts w:ascii="仿宋_GB2312" w:eastAsia="仿宋_GB2312" w:hAnsi="宋体" w:cs="仿宋_GB2312" w:hint="eastAsia"/>
          <w:color w:val="000000"/>
          <w:kern w:val="0"/>
          <w:sz w:val="32"/>
          <w:szCs w:val="32"/>
        </w:rPr>
        <w:t>%</w:t>
      </w:r>
      <w:r w:rsidR="00B546BE">
        <w:rPr>
          <w:rFonts w:ascii="仿宋_GB2312" w:eastAsia="仿宋_GB2312" w:hAnsi="宋体" w:cs="仿宋_GB2312" w:hint="eastAsia"/>
          <w:color w:val="000000"/>
          <w:kern w:val="0"/>
          <w:sz w:val="32"/>
          <w:szCs w:val="32"/>
        </w:rPr>
        <w:t>以上</w:t>
      </w:r>
      <w:r>
        <w:rPr>
          <w:rFonts w:ascii="仿宋_GB2312" w:eastAsia="仿宋_GB2312" w:hAnsi="宋体" w:cs="仿宋_GB2312" w:hint="eastAsia"/>
          <w:color w:val="000000"/>
          <w:kern w:val="0"/>
          <w:sz w:val="32"/>
          <w:szCs w:val="32"/>
        </w:rPr>
        <w:t>，理工类专业占3</w:t>
      </w:r>
      <w:r w:rsidR="00030335">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w:t>
      </w:r>
      <w:r w:rsidR="00B546BE">
        <w:rPr>
          <w:rFonts w:ascii="仿宋_GB2312" w:eastAsia="仿宋_GB2312" w:hAnsi="宋体" w:cs="仿宋_GB2312" w:hint="eastAsia"/>
          <w:color w:val="000000"/>
          <w:kern w:val="0"/>
          <w:sz w:val="32"/>
          <w:szCs w:val="32"/>
        </w:rPr>
        <w:t>以上</w:t>
      </w:r>
      <w:r>
        <w:rPr>
          <w:rFonts w:ascii="仿宋_GB2312" w:eastAsia="仿宋_GB2312" w:hAnsi="宋体" w:cs="仿宋_GB2312" w:hint="eastAsia"/>
          <w:color w:val="000000"/>
          <w:kern w:val="0"/>
          <w:sz w:val="32"/>
          <w:szCs w:val="32"/>
        </w:rPr>
        <w:t>；构建了</w:t>
      </w:r>
      <w:r w:rsidR="00030335">
        <w:rPr>
          <w:rFonts w:ascii="仿宋_GB2312" w:eastAsia="仿宋_GB2312" w:hAnsi="宋体" w:cs="仿宋_GB2312" w:hint="eastAsia"/>
          <w:color w:val="000000"/>
          <w:kern w:val="0"/>
          <w:sz w:val="32"/>
          <w:szCs w:val="32"/>
        </w:rPr>
        <w:t>10个学分的</w:t>
      </w:r>
      <w:r>
        <w:rPr>
          <w:rFonts w:ascii="仿宋_GB2312" w:eastAsia="仿宋_GB2312" w:hAnsi="宋体" w:cs="仿宋_GB2312" w:hint="eastAsia"/>
          <w:color w:val="000000"/>
          <w:kern w:val="0"/>
          <w:sz w:val="32"/>
          <w:szCs w:val="32"/>
        </w:rPr>
        <w:t>创新创业教育课程体系，更加强化创新创业能力培养。</w:t>
      </w:r>
    </w:p>
    <w:p w:rsidR="00EB133C" w:rsidRDefault="00041505" w:rsidP="0012020F">
      <w:pPr>
        <w:widowControl/>
        <w:shd w:val="clear" w:color="auto" w:fill="FFFFFF"/>
        <w:ind w:firstLineChars="200" w:firstLine="640"/>
        <w:jc w:val="left"/>
        <w:rPr>
          <w:rFonts w:ascii="仿宋_GB2312" w:eastAsia="仿宋_GB2312" w:hAnsi="宋体" w:cs="仿宋_GB2312"/>
          <w:color w:val="000000"/>
          <w:kern w:val="0"/>
          <w:sz w:val="32"/>
          <w:szCs w:val="32"/>
        </w:rPr>
      </w:pPr>
      <w:r w:rsidRPr="0012020F">
        <w:rPr>
          <w:rFonts w:ascii="仿宋_GB2312" w:eastAsia="仿宋_GB2312" w:hAnsi="宋体" w:cs="仿宋_GB2312" w:hint="eastAsia"/>
          <w:color w:val="000000"/>
          <w:kern w:val="0"/>
          <w:sz w:val="32"/>
          <w:szCs w:val="32"/>
        </w:rPr>
        <w:t>2019级本科培养方案中，各学科培养方案学分统计如下表</w:t>
      </w:r>
      <w:r w:rsidR="00B977D7">
        <w:rPr>
          <w:rFonts w:ascii="仿宋_GB2312" w:eastAsia="仿宋_GB2312" w:hAnsi="宋体" w:cs="仿宋_GB2312" w:hint="eastAsia"/>
          <w:color w:val="000000"/>
          <w:kern w:val="0"/>
          <w:sz w:val="32"/>
          <w:szCs w:val="32"/>
        </w:rPr>
        <w:t>5</w:t>
      </w:r>
      <w:r w:rsidRPr="0012020F">
        <w:rPr>
          <w:rFonts w:ascii="仿宋_GB2312" w:eastAsia="仿宋_GB2312" w:hAnsi="宋体" w:cs="仿宋_GB2312" w:hint="eastAsia"/>
          <w:color w:val="000000"/>
          <w:kern w:val="0"/>
          <w:sz w:val="32"/>
          <w:szCs w:val="32"/>
        </w:rPr>
        <w:t>所示。</w:t>
      </w:r>
    </w:p>
    <w:p w:rsidR="00EB133C" w:rsidRDefault="00041505">
      <w:pPr>
        <w:jc w:val="center"/>
      </w:pPr>
      <w:r>
        <w:rPr>
          <w:rFonts w:ascii="宋体" w:eastAsia="宋体" w:hAnsi="宋体" w:hint="eastAsia"/>
          <w:szCs w:val="21"/>
        </w:rPr>
        <w:t>表</w:t>
      </w:r>
      <w:r w:rsidR="00B977D7">
        <w:rPr>
          <w:rFonts w:ascii="宋体" w:eastAsia="宋体" w:hAnsi="宋体" w:hint="eastAsia"/>
          <w:szCs w:val="21"/>
        </w:rPr>
        <w:t>5</w:t>
      </w:r>
      <w:r>
        <w:rPr>
          <w:rFonts w:ascii="宋体" w:eastAsia="宋体" w:hAnsi="宋体" w:hint="eastAsia"/>
          <w:szCs w:val="21"/>
        </w:rPr>
        <w:t xml:space="preserve">  全校各学科</w:t>
      </w:r>
      <w:r>
        <w:rPr>
          <w:rFonts w:ascii="宋体" w:eastAsia="宋体" w:hAnsi="宋体" w:hint="eastAsia"/>
          <w:sz w:val="24"/>
          <w:szCs w:val="24"/>
          <w:u w:val="single"/>
        </w:rPr>
        <w:t>2019</w:t>
      </w:r>
      <w:r>
        <w:rPr>
          <w:rFonts w:ascii="宋体" w:eastAsia="宋体" w:hAnsi="宋体" w:hint="eastAsia"/>
          <w:szCs w:val="21"/>
        </w:rPr>
        <w:t>级培养方案本科专业培养方案学分统计表</w:t>
      </w:r>
    </w:p>
    <w:tbl>
      <w:tblPr>
        <w:tblStyle w:val="a5"/>
        <w:tblW w:w="5000" w:type="pct"/>
        <w:jc w:val="center"/>
        <w:tblLook w:val="04A0"/>
      </w:tblPr>
      <w:tblGrid>
        <w:gridCol w:w="1090"/>
        <w:gridCol w:w="1090"/>
        <w:gridCol w:w="1090"/>
        <w:gridCol w:w="1090"/>
        <w:gridCol w:w="1090"/>
        <w:gridCol w:w="1090"/>
        <w:gridCol w:w="1090"/>
        <w:gridCol w:w="1090"/>
      </w:tblGrid>
      <w:tr w:rsidR="00EB133C" w:rsidTr="00562139">
        <w:trPr>
          <w:trHeight w:val="391"/>
          <w:tblHeader/>
          <w:jc w:val="center"/>
        </w:trPr>
        <w:tc>
          <w:tcPr>
            <w:tcW w:w="625" w:type="pct"/>
            <w:vAlign w:val="center"/>
          </w:tcPr>
          <w:p w:rsidR="00EB133C" w:rsidRDefault="00041505">
            <w:pPr>
              <w:jc w:val="center"/>
            </w:pPr>
            <w:r>
              <w:rPr>
                <w:rFonts w:ascii="宋体" w:eastAsia="宋体" w:hAnsi="宋体" w:hint="eastAsia"/>
                <w:b/>
                <w:szCs w:val="21"/>
              </w:rPr>
              <w:t>学科</w:t>
            </w:r>
          </w:p>
        </w:tc>
        <w:tc>
          <w:tcPr>
            <w:tcW w:w="625" w:type="pct"/>
            <w:vAlign w:val="center"/>
          </w:tcPr>
          <w:p w:rsidR="00EB133C" w:rsidRDefault="00041505">
            <w:pPr>
              <w:jc w:val="center"/>
            </w:pPr>
            <w:r>
              <w:rPr>
                <w:rFonts w:ascii="宋体" w:eastAsia="宋体" w:hAnsi="宋体" w:hint="eastAsia"/>
                <w:b/>
                <w:szCs w:val="21"/>
              </w:rPr>
              <w:t>必修课学分比例（%）</w:t>
            </w:r>
          </w:p>
        </w:tc>
        <w:tc>
          <w:tcPr>
            <w:tcW w:w="625" w:type="pct"/>
            <w:vAlign w:val="center"/>
          </w:tcPr>
          <w:p w:rsidR="00EB133C" w:rsidRDefault="00041505">
            <w:pPr>
              <w:jc w:val="center"/>
            </w:pPr>
            <w:r>
              <w:rPr>
                <w:rFonts w:ascii="宋体" w:eastAsia="宋体" w:hAnsi="宋体" w:hint="eastAsia"/>
                <w:b/>
                <w:szCs w:val="21"/>
              </w:rPr>
              <w:t>选修课学分比例（%）</w:t>
            </w:r>
          </w:p>
        </w:tc>
        <w:tc>
          <w:tcPr>
            <w:tcW w:w="625" w:type="pct"/>
            <w:vAlign w:val="center"/>
          </w:tcPr>
          <w:p w:rsidR="00EB133C" w:rsidRDefault="00041505">
            <w:pPr>
              <w:jc w:val="center"/>
            </w:pPr>
            <w:r>
              <w:rPr>
                <w:rFonts w:ascii="宋体" w:eastAsia="宋体" w:hAnsi="宋体" w:hint="eastAsia"/>
                <w:b/>
                <w:szCs w:val="21"/>
              </w:rPr>
              <w:t>集中性实践教学学分比例（%）</w:t>
            </w:r>
          </w:p>
        </w:tc>
        <w:tc>
          <w:tcPr>
            <w:tcW w:w="625" w:type="pct"/>
            <w:vAlign w:val="center"/>
          </w:tcPr>
          <w:p w:rsidR="00EB133C" w:rsidRDefault="00041505">
            <w:pPr>
              <w:jc w:val="center"/>
            </w:pPr>
            <w:r>
              <w:rPr>
                <w:rFonts w:ascii="宋体" w:eastAsia="宋体" w:hAnsi="宋体" w:hint="eastAsia"/>
                <w:b/>
                <w:szCs w:val="21"/>
              </w:rPr>
              <w:t>学科</w:t>
            </w:r>
          </w:p>
        </w:tc>
        <w:tc>
          <w:tcPr>
            <w:tcW w:w="625" w:type="pct"/>
            <w:vAlign w:val="center"/>
          </w:tcPr>
          <w:p w:rsidR="00EB133C" w:rsidRDefault="00041505">
            <w:pPr>
              <w:jc w:val="center"/>
            </w:pPr>
            <w:r>
              <w:rPr>
                <w:rFonts w:ascii="宋体" w:eastAsia="宋体" w:hAnsi="宋体" w:hint="eastAsia"/>
                <w:b/>
                <w:szCs w:val="21"/>
              </w:rPr>
              <w:t>必修课学分比例（%）</w:t>
            </w:r>
          </w:p>
        </w:tc>
        <w:tc>
          <w:tcPr>
            <w:tcW w:w="625" w:type="pct"/>
            <w:vAlign w:val="center"/>
          </w:tcPr>
          <w:p w:rsidR="00EB133C" w:rsidRDefault="00041505">
            <w:pPr>
              <w:jc w:val="center"/>
            </w:pPr>
            <w:r>
              <w:rPr>
                <w:rFonts w:ascii="宋体" w:eastAsia="宋体" w:hAnsi="宋体" w:hint="eastAsia"/>
                <w:b/>
                <w:szCs w:val="21"/>
              </w:rPr>
              <w:t>选修课学分比例（%）</w:t>
            </w:r>
          </w:p>
        </w:tc>
        <w:tc>
          <w:tcPr>
            <w:tcW w:w="625" w:type="pct"/>
            <w:vAlign w:val="center"/>
          </w:tcPr>
          <w:p w:rsidR="00EB133C" w:rsidRDefault="00041505">
            <w:pPr>
              <w:jc w:val="center"/>
            </w:pPr>
            <w:r>
              <w:rPr>
                <w:rFonts w:ascii="宋体" w:eastAsia="宋体" w:hAnsi="宋体" w:hint="eastAsia"/>
                <w:b/>
                <w:szCs w:val="21"/>
              </w:rPr>
              <w:t>实践教学学分比例（%）</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哲学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理学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经济学</w:t>
            </w:r>
          </w:p>
        </w:tc>
        <w:tc>
          <w:tcPr>
            <w:tcW w:w="0" w:type="auto"/>
            <w:vAlign w:val="center"/>
          </w:tcPr>
          <w:p w:rsidR="00EB133C" w:rsidRDefault="00041505">
            <w:pPr>
              <w:jc w:val="center"/>
            </w:pPr>
            <w:r>
              <w:rPr>
                <w:rFonts w:ascii="宋体" w:eastAsia="宋体" w:hAnsi="宋体" w:hint="eastAsia"/>
                <w:szCs w:val="21"/>
              </w:rPr>
              <w:t>80.00</w:t>
            </w:r>
          </w:p>
        </w:tc>
        <w:tc>
          <w:tcPr>
            <w:tcW w:w="0" w:type="auto"/>
            <w:vAlign w:val="center"/>
          </w:tcPr>
          <w:p w:rsidR="00EB133C" w:rsidRDefault="00041505">
            <w:pPr>
              <w:jc w:val="center"/>
            </w:pPr>
            <w:r>
              <w:rPr>
                <w:rFonts w:ascii="宋体" w:eastAsia="宋体" w:hAnsi="宋体" w:hint="eastAsia"/>
                <w:szCs w:val="21"/>
              </w:rPr>
              <w:t>20.00</w:t>
            </w:r>
          </w:p>
        </w:tc>
        <w:tc>
          <w:tcPr>
            <w:tcW w:w="0" w:type="auto"/>
            <w:vAlign w:val="center"/>
          </w:tcPr>
          <w:p w:rsidR="00EB133C" w:rsidRDefault="00041505">
            <w:pPr>
              <w:jc w:val="center"/>
            </w:pPr>
            <w:r>
              <w:rPr>
                <w:rFonts w:ascii="宋体" w:eastAsia="宋体" w:hAnsi="宋体" w:hint="eastAsia"/>
                <w:szCs w:val="21"/>
              </w:rPr>
              <w:t>30.59</w:t>
            </w:r>
          </w:p>
        </w:tc>
        <w:tc>
          <w:tcPr>
            <w:tcW w:w="0" w:type="auto"/>
            <w:vAlign w:val="center"/>
          </w:tcPr>
          <w:p w:rsidR="00EB133C" w:rsidRDefault="00041505">
            <w:pPr>
              <w:jc w:val="center"/>
            </w:pPr>
            <w:r>
              <w:rPr>
                <w:rFonts w:ascii="宋体" w:eastAsia="宋体" w:hAnsi="宋体" w:hint="eastAsia"/>
                <w:szCs w:val="21"/>
              </w:rPr>
              <w:t>工学</w:t>
            </w:r>
          </w:p>
        </w:tc>
        <w:tc>
          <w:tcPr>
            <w:tcW w:w="0" w:type="auto"/>
            <w:vAlign w:val="center"/>
          </w:tcPr>
          <w:p w:rsidR="00EB133C" w:rsidRDefault="00041505">
            <w:pPr>
              <w:jc w:val="center"/>
            </w:pPr>
            <w:r>
              <w:rPr>
                <w:rFonts w:ascii="宋体" w:eastAsia="宋体" w:hAnsi="宋体" w:hint="eastAsia"/>
                <w:szCs w:val="21"/>
              </w:rPr>
              <w:t>83.06</w:t>
            </w:r>
          </w:p>
        </w:tc>
        <w:tc>
          <w:tcPr>
            <w:tcW w:w="0" w:type="auto"/>
            <w:vAlign w:val="center"/>
          </w:tcPr>
          <w:p w:rsidR="00EB133C" w:rsidRDefault="00041505">
            <w:pPr>
              <w:jc w:val="center"/>
            </w:pPr>
            <w:r>
              <w:rPr>
                <w:rFonts w:ascii="宋体" w:eastAsia="宋体" w:hAnsi="宋体" w:hint="eastAsia"/>
                <w:szCs w:val="21"/>
              </w:rPr>
              <w:t>15.44</w:t>
            </w:r>
          </w:p>
        </w:tc>
        <w:tc>
          <w:tcPr>
            <w:tcW w:w="0" w:type="auto"/>
            <w:vAlign w:val="center"/>
          </w:tcPr>
          <w:p w:rsidR="00EB133C" w:rsidRDefault="00041505">
            <w:pPr>
              <w:jc w:val="center"/>
            </w:pPr>
            <w:r>
              <w:rPr>
                <w:rFonts w:ascii="宋体" w:eastAsia="宋体" w:hAnsi="宋体" w:hint="eastAsia"/>
                <w:szCs w:val="21"/>
              </w:rPr>
              <w:t>33.90</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法学</w:t>
            </w:r>
          </w:p>
        </w:tc>
        <w:tc>
          <w:tcPr>
            <w:tcW w:w="0" w:type="auto"/>
            <w:vAlign w:val="center"/>
          </w:tcPr>
          <w:p w:rsidR="00EB133C" w:rsidRDefault="00041505">
            <w:pPr>
              <w:jc w:val="center"/>
            </w:pPr>
            <w:r>
              <w:rPr>
                <w:rFonts w:ascii="宋体" w:eastAsia="宋体" w:hAnsi="宋体" w:hint="eastAsia"/>
                <w:szCs w:val="21"/>
              </w:rPr>
              <w:t>89.13</w:t>
            </w:r>
          </w:p>
        </w:tc>
        <w:tc>
          <w:tcPr>
            <w:tcW w:w="0" w:type="auto"/>
            <w:vAlign w:val="center"/>
          </w:tcPr>
          <w:p w:rsidR="00EB133C" w:rsidRDefault="00041505">
            <w:pPr>
              <w:jc w:val="center"/>
            </w:pPr>
            <w:r>
              <w:rPr>
                <w:rFonts w:ascii="宋体" w:eastAsia="宋体" w:hAnsi="宋体" w:hint="eastAsia"/>
                <w:szCs w:val="21"/>
              </w:rPr>
              <w:t>10.87</w:t>
            </w:r>
          </w:p>
        </w:tc>
        <w:tc>
          <w:tcPr>
            <w:tcW w:w="0" w:type="auto"/>
            <w:vAlign w:val="center"/>
          </w:tcPr>
          <w:p w:rsidR="00EB133C" w:rsidRDefault="00041505">
            <w:pPr>
              <w:jc w:val="center"/>
            </w:pPr>
            <w:r>
              <w:rPr>
                <w:rFonts w:ascii="宋体" w:eastAsia="宋体" w:hAnsi="宋体" w:hint="eastAsia"/>
                <w:szCs w:val="21"/>
              </w:rPr>
              <w:t>24.84</w:t>
            </w:r>
          </w:p>
        </w:tc>
        <w:tc>
          <w:tcPr>
            <w:tcW w:w="0" w:type="auto"/>
            <w:vAlign w:val="center"/>
          </w:tcPr>
          <w:p w:rsidR="00EB133C" w:rsidRDefault="00041505">
            <w:pPr>
              <w:jc w:val="center"/>
            </w:pPr>
            <w:r>
              <w:rPr>
                <w:rFonts w:ascii="宋体" w:eastAsia="宋体" w:hAnsi="宋体" w:hint="eastAsia"/>
                <w:szCs w:val="21"/>
              </w:rPr>
              <w:t>农学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教育学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医学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文学</w:t>
            </w:r>
          </w:p>
        </w:tc>
        <w:tc>
          <w:tcPr>
            <w:tcW w:w="0" w:type="auto"/>
            <w:vAlign w:val="center"/>
          </w:tcPr>
          <w:p w:rsidR="00EB133C" w:rsidRDefault="00041505">
            <w:pPr>
              <w:jc w:val="center"/>
            </w:pPr>
            <w:r>
              <w:rPr>
                <w:rFonts w:ascii="宋体" w:eastAsia="宋体" w:hAnsi="宋体" w:hint="eastAsia"/>
                <w:szCs w:val="21"/>
              </w:rPr>
              <w:t>76.79</w:t>
            </w:r>
          </w:p>
        </w:tc>
        <w:tc>
          <w:tcPr>
            <w:tcW w:w="0" w:type="auto"/>
            <w:vAlign w:val="center"/>
          </w:tcPr>
          <w:p w:rsidR="00EB133C" w:rsidRDefault="00041505">
            <w:pPr>
              <w:jc w:val="center"/>
            </w:pPr>
            <w:r>
              <w:rPr>
                <w:rFonts w:ascii="宋体" w:eastAsia="宋体" w:hAnsi="宋体" w:hint="eastAsia"/>
                <w:szCs w:val="21"/>
              </w:rPr>
              <w:t>23.21</w:t>
            </w:r>
          </w:p>
        </w:tc>
        <w:tc>
          <w:tcPr>
            <w:tcW w:w="0" w:type="auto"/>
            <w:vAlign w:val="center"/>
          </w:tcPr>
          <w:p w:rsidR="00EB133C" w:rsidRDefault="00041505">
            <w:pPr>
              <w:jc w:val="center"/>
            </w:pPr>
            <w:r>
              <w:rPr>
                <w:rFonts w:ascii="宋体" w:eastAsia="宋体" w:hAnsi="宋体" w:hint="eastAsia"/>
                <w:szCs w:val="21"/>
              </w:rPr>
              <w:t>36.79</w:t>
            </w:r>
          </w:p>
        </w:tc>
        <w:tc>
          <w:tcPr>
            <w:tcW w:w="0" w:type="auto"/>
            <w:vAlign w:val="center"/>
          </w:tcPr>
          <w:p w:rsidR="00EB133C" w:rsidRDefault="00041505">
            <w:pPr>
              <w:jc w:val="center"/>
            </w:pPr>
            <w:r>
              <w:rPr>
                <w:rFonts w:ascii="宋体" w:eastAsia="宋体" w:hAnsi="宋体" w:hint="eastAsia"/>
                <w:szCs w:val="21"/>
              </w:rPr>
              <w:t>管理学</w:t>
            </w:r>
          </w:p>
        </w:tc>
        <w:tc>
          <w:tcPr>
            <w:tcW w:w="0" w:type="auto"/>
            <w:vAlign w:val="center"/>
          </w:tcPr>
          <w:p w:rsidR="00EB133C" w:rsidRDefault="00041505">
            <w:pPr>
              <w:jc w:val="center"/>
            </w:pPr>
            <w:r>
              <w:rPr>
                <w:rFonts w:ascii="宋体" w:eastAsia="宋体" w:hAnsi="宋体" w:hint="eastAsia"/>
                <w:szCs w:val="21"/>
              </w:rPr>
              <w:t>78.58</w:t>
            </w:r>
          </w:p>
        </w:tc>
        <w:tc>
          <w:tcPr>
            <w:tcW w:w="0" w:type="auto"/>
            <w:vAlign w:val="center"/>
          </w:tcPr>
          <w:p w:rsidR="00EB133C" w:rsidRDefault="00041505">
            <w:pPr>
              <w:jc w:val="center"/>
            </w:pPr>
            <w:r>
              <w:rPr>
                <w:rFonts w:ascii="宋体" w:eastAsia="宋体" w:hAnsi="宋体" w:hint="eastAsia"/>
                <w:szCs w:val="21"/>
              </w:rPr>
              <w:t>21.42</w:t>
            </w:r>
          </w:p>
        </w:tc>
        <w:tc>
          <w:tcPr>
            <w:tcW w:w="0" w:type="auto"/>
            <w:vAlign w:val="center"/>
          </w:tcPr>
          <w:p w:rsidR="00EB133C" w:rsidRDefault="00041505">
            <w:pPr>
              <w:jc w:val="center"/>
            </w:pPr>
            <w:r>
              <w:rPr>
                <w:rFonts w:ascii="宋体" w:eastAsia="宋体" w:hAnsi="宋体" w:hint="eastAsia"/>
                <w:szCs w:val="21"/>
              </w:rPr>
              <w:t>28.84</w:t>
            </w:r>
          </w:p>
        </w:tc>
      </w:tr>
      <w:tr w:rsidR="00EB133C">
        <w:trPr>
          <w:trHeight w:val="391"/>
          <w:jc w:val="center"/>
        </w:trPr>
        <w:tc>
          <w:tcPr>
            <w:tcW w:w="0" w:type="auto"/>
            <w:vAlign w:val="center"/>
          </w:tcPr>
          <w:p w:rsidR="00EB133C" w:rsidRDefault="00041505">
            <w:pPr>
              <w:jc w:val="center"/>
            </w:pPr>
            <w:r>
              <w:rPr>
                <w:rFonts w:ascii="宋体" w:eastAsia="宋体" w:hAnsi="宋体" w:hint="eastAsia"/>
                <w:szCs w:val="21"/>
              </w:rPr>
              <w:t>历史学</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w:t>
            </w:r>
          </w:p>
        </w:tc>
        <w:tc>
          <w:tcPr>
            <w:tcW w:w="0" w:type="auto"/>
            <w:vAlign w:val="center"/>
          </w:tcPr>
          <w:p w:rsidR="00EB133C" w:rsidRDefault="00041505">
            <w:pPr>
              <w:jc w:val="center"/>
            </w:pPr>
            <w:r>
              <w:rPr>
                <w:rFonts w:ascii="宋体" w:eastAsia="宋体" w:hAnsi="宋体" w:hint="eastAsia"/>
                <w:szCs w:val="21"/>
              </w:rPr>
              <w:t>艺术学</w:t>
            </w:r>
          </w:p>
        </w:tc>
        <w:tc>
          <w:tcPr>
            <w:tcW w:w="0" w:type="auto"/>
            <w:vAlign w:val="center"/>
          </w:tcPr>
          <w:p w:rsidR="00EB133C" w:rsidRDefault="00041505">
            <w:pPr>
              <w:jc w:val="center"/>
            </w:pPr>
            <w:r>
              <w:rPr>
                <w:rFonts w:ascii="宋体" w:eastAsia="宋体" w:hAnsi="宋体" w:hint="eastAsia"/>
                <w:szCs w:val="21"/>
              </w:rPr>
              <w:t>88.17</w:t>
            </w:r>
          </w:p>
        </w:tc>
        <w:tc>
          <w:tcPr>
            <w:tcW w:w="0" w:type="auto"/>
            <w:vAlign w:val="center"/>
          </w:tcPr>
          <w:p w:rsidR="00EB133C" w:rsidRDefault="00041505">
            <w:pPr>
              <w:jc w:val="center"/>
            </w:pPr>
            <w:r>
              <w:rPr>
                <w:rFonts w:ascii="宋体" w:eastAsia="宋体" w:hAnsi="宋体" w:hint="eastAsia"/>
                <w:szCs w:val="21"/>
              </w:rPr>
              <w:t>11.83</w:t>
            </w:r>
          </w:p>
        </w:tc>
        <w:tc>
          <w:tcPr>
            <w:tcW w:w="0" w:type="auto"/>
            <w:vAlign w:val="center"/>
          </w:tcPr>
          <w:p w:rsidR="00EB133C" w:rsidRDefault="00041505">
            <w:pPr>
              <w:jc w:val="center"/>
            </w:pPr>
            <w:r>
              <w:rPr>
                <w:rFonts w:ascii="宋体" w:eastAsia="宋体" w:hAnsi="宋体" w:hint="eastAsia"/>
                <w:szCs w:val="21"/>
              </w:rPr>
              <w:t>51.08</w:t>
            </w:r>
          </w:p>
        </w:tc>
      </w:tr>
    </w:tbl>
    <w:p w:rsidR="00562139" w:rsidRDefault="00562139" w:rsidP="00562139">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2.加强专业建设管理，提升专业建设水平</w:t>
      </w:r>
    </w:p>
    <w:p w:rsidR="00256A08" w:rsidRPr="00B44C2B" w:rsidRDefault="00256A08" w:rsidP="00256A08">
      <w:pPr>
        <w:widowControl/>
        <w:shd w:val="clear" w:color="auto" w:fill="FFFFFF"/>
        <w:ind w:firstLineChars="200" w:firstLine="640"/>
        <w:jc w:val="left"/>
        <w:rPr>
          <w:rFonts w:ascii="仿宋_GB2312" w:eastAsia="仿宋_GB2312" w:hAnsi="宋体" w:cs="仿宋_GB2312"/>
          <w:color w:val="000000" w:themeColor="text1"/>
          <w:kern w:val="0"/>
          <w:sz w:val="32"/>
          <w:szCs w:val="32"/>
        </w:rPr>
      </w:pPr>
      <w:r w:rsidRPr="00B44C2B">
        <w:rPr>
          <w:rFonts w:ascii="仿宋_GB2312" w:eastAsia="仿宋_GB2312" w:hAnsi="宋体" w:cs="仿宋_GB2312" w:hint="eastAsia"/>
          <w:color w:val="000000" w:themeColor="text1"/>
          <w:kern w:val="0"/>
          <w:sz w:val="32"/>
          <w:szCs w:val="32"/>
        </w:rPr>
        <w:t>制订了《广州航海学院本科专业设置与管理办法》，完成了2019年新增本科专业申报工作。着力打造</w:t>
      </w:r>
      <w:r w:rsidR="00793A99" w:rsidRPr="00B44C2B">
        <w:rPr>
          <w:rFonts w:ascii="仿宋_GB2312" w:eastAsia="仿宋_GB2312" w:hAnsi="宋体" w:cs="仿宋_GB2312" w:hint="eastAsia"/>
          <w:color w:val="000000" w:themeColor="text1"/>
          <w:kern w:val="0"/>
          <w:sz w:val="32"/>
          <w:szCs w:val="32"/>
        </w:rPr>
        <w:t>一流本科</w:t>
      </w:r>
      <w:r w:rsidRPr="00B44C2B">
        <w:rPr>
          <w:rFonts w:ascii="仿宋_GB2312" w:eastAsia="仿宋_GB2312" w:hAnsi="宋体" w:cs="仿宋_GB2312" w:hint="eastAsia"/>
          <w:color w:val="000000" w:themeColor="text1"/>
          <w:kern w:val="0"/>
          <w:sz w:val="32"/>
          <w:szCs w:val="32"/>
        </w:rPr>
        <w:t>专业建设，在继续抓好立项建设的省级应用型示范专业的基础上，立项了一批校级重点建设专业，包括卓越工程师培养计划专业、专业认证培育专业、人才培养模式综合改革试点专业等。</w:t>
      </w:r>
    </w:p>
    <w:p w:rsidR="00256A08" w:rsidRPr="00793A99" w:rsidRDefault="00256A08" w:rsidP="00256A08">
      <w:pPr>
        <w:widowControl/>
        <w:shd w:val="clear" w:color="auto" w:fill="FFFFFF"/>
        <w:ind w:firstLineChars="200" w:firstLine="640"/>
        <w:jc w:val="left"/>
        <w:rPr>
          <w:rFonts w:ascii="仿宋_GB2312" w:eastAsia="仿宋_GB2312" w:hAnsi="宋体" w:cs="仿宋_GB2312"/>
          <w:color w:val="000000" w:themeColor="text1"/>
          <w:kern w:val="0"/>
          <w:sz w:val="32"/>
          <w:szCs w:val="32"/>
        </w:rPr>
      </w:pPr>
      <w:r w:rsidRPr="00793A99">
        <w:rPr>
          <w:rFonts w:ascii="仿宋_GB2312" w:eastAsia="仿宋_GB2312" w:hAnsi="宋体" w:cs="仿宋_GB2312" w:hint="eastAsia"/>
          <w:color w:val="000000" w:themeColor="text1"/>
          <w:kern w:val="0"/>
          <w:sz w:val="32"/>
          <w:szCs w:val="32"/>
        </w:rPr>
        <w:t>我校专业带头人总人数为31人，其中具有高级职称的30人，所占比例为96.77%，获得博士学位的13人，所占比例为41.94%。</w:t>
      </w:r>
    </w:p>
    <w:p w:rsidR="00256A08" w:rsidRDefault="00256A08" w:rsidP="00256A08">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近5年来，学科及专业建设取得一系列突破。船舶与海洋工程、交通运输工程</w:t>
      </w:r>
      <w:r w:rsidR="00793A99">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个一级</w:t>
      </w:r>
      <w:proofErr w:type="gramStart"/>
      <w:r>
        <w:rPr>
          <w:rFonts w:ascii="仿宋_GB2312" w:eastAsia="仿宋_GB2312" w:hAnsi="宋体" w:cs="仿宋_GB2312" w:hint="eastAsia"/>
          <w:color w:val="000000"/>
          <w:kern w:val="0"/>
          <w:sz w:val="32"/>
          <w:szCs w:val="32"/>
        </w:rPr>
        <w:t>学科获</w:t>
      </w:r>
      <w:proofErr w:type="gramEnd"/>
      <w:r>
        <w:rPr>
          <w:rFonts w:ascii="仿宋_GB2312" w:eastAsia="仿宋_GB2312" w:hAnsi="宋体" w:cs="仿宋_GB2312" w:hint="eastAsia"/>
          <w:color w:val="000000"/>
          <w:kern w:val="0"/>
          <w:sz w:val="32"/>
          <w:szCs w:val="32"/>
        </w:rPr>
        <w:t>批为广东省重点建设学科，航海技术、交通运输、轮机工程3个本科专业已被列为省级应用型人才培养示范建设专业，“航海类人才培养协同育人中心”被认定为首批省级协同育人平台，获批省级人才培养基地类建设项目和示范性专业类建设项目共12项。学校取得的学科专业建设成果见下表所示。</w:t>
      </w:r>
    </w:p>
    <w:p w:rsidR="00256A08" w:rsidRDefault="00256A08" w:rsidP="00256A08">
      <w:pPr>
        <w:widowControl/>
        <w:shd w:val="clear" w:color="auto" w:fill="FFFFFF"/>
        <w:spacing w:line="440" w:lineRule="exact"/>
        <w:ind w:firstLineChars="200" w:firstLine="420"/>
        <w:jc w:val="center"/>
        <w:rPr>
          <w:rFonts w:ascii="宋体" w:hAnsi="宋体" w:cs="宋体"/>
          <w:color w:val="000000"/>
          <w:kern w:val="0"/>
          <w:szCs w:val="21"/>
        </w:rPr>
      </w:pPr>
      <w:r>
        <w:rPr>
          <w:rFonts w:ascii="宋体" w:hAnsi="宋体" w:cs="宋体" w:hint="eastAsia"/>
          <w:color w:val="000000"/>
          <w:kern w:val="0"/>
          <w:szCs w:val="21"/>
        </w:rPr>
        <w:t>表</w:t>
      </w:r>
      <w:r w:rsidR="00B977D7">
        <w:rPr>
          <w:rFonts w:ascii="宋体" w:hAnsi="宋体" w:cs="宋体" w:hint="eastAsia"/>
          <w:color w:val="000000"/>
          <w:kern w:val="0"/>
          <w:szCs w:val="21"/>
        </w:rPr>
        <w:t>6</w:t>
      </w:r>
      <w:r>
        <w:rPr>
          <w:rFonts w:ascii="宋体" w:hAnsi="宋体" w:cs="宋体" w:hint="eastAsia"/>
          <w:color w:val="000000"/>
          <w:kern w:val="0"/>
          <w:szCs w:val="21"/>
        </w:rPr>
        <w:t>广州航海学院学科专业建设成果一览表</w:t>
      </w:r>
    </w:p>
    <w:tbl>
      <w:tblPr>
        <w:tblpPr w:leftFromText="180" w:rightFromText="180" w:topFromText="100" w:bottomFromText="100" w:vertAnchor="text" w:horzAnchor="margin" w:tblpY="154"/>
        <w:tblOverlap w:val="never"/>
        <w:tblW w:w="8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929"/>
        <w:gridCol w:w="5022"/>
        <w:gridCol w:w="709"/>
        <w:gridCol w:w="1031"/>
      </w:tblGrid>
      <w:tr w:rsidR="00256A08" w:rsidTr="00B0159D">
        <w:trPr>
          <w:trHeight w:val="20"/>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专业名称</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国家级、省级建设项目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备注</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批准年度</w:t>
            </w:r>
          </w:p>
        </w:tc>
      </w:tr>
      <w:tr w:rsidR="00256A08" w:rsidTr="00B0159D">
        <w:trPr>
          <w:cantSplit/>
          <w:trHeight w:val="20"/>
        </w:trPr>
        <w:tc>
          <w:tcPr>
            <w:tcW w:w="1929" w:type="dxa"/>
            <w:vMerge w:val="restart"/>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航海技术</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“广东省高职院校珠江学者”设岗专业</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 xml:space="preserve">2012 </w:t>
            </w:r>
          </w:p>
        </w:tc>
      </w:tr>
      <w:tr w:rsidR="00256A08" w:rsidTr="00B0159D">
        <w:trPr>
          <w:cantSplit/>
          <w:trHeight w:val="20"/>
        </w:trPr>
        <w:tc>
          <w:tcPr>
            <w:tcW w:w="1929" w:type="dxa"/>
            <w:vMerge/>
            <w:vAlign w:val="center"/>
          </w:tcPr>
          <w:p w:rsidR="00256A08" w:rsidRDefault="00256A08" w:rsidP="00B0159D">
            <w:pPr>
              <w:widowControl/>
              <w:jc w:val="left"/>
              <w:rPr>
                <w:rFonts w:ascii="宋体" w:hAnsi="宋体"/>
                <w:color w:val="000000"/>
                <w:kern w:val="0"/>
                <w:szCs w:val="21"/>
              </w:rPr>
            </w:pP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“广东省高技能人才培养基地”</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 xml:space="preserve">2010 </w:t>
            </w:r>
          </w:p>
        </w:tc>
      </w:tr>
      <w:tr w:rsidR="00256A08" w:rsidTr="00B0159D">
        <w:trPr>
          <w:cantSplit/>
          <w:trHeight w:val="20"/>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轮机工程技术</w:t>
            </w:r>
          </w:p>
        </w:tc>
        <w:tc>
          <w:tcPr>
            <w:tcW w:w="5022" w:type="dxa"/>
            <w:vAlign w:val="center"/>
          </w:tcPr>
          <w:p w:rsidR="00256A08" w:rsidRDefault="00256A08" w:rsidP="00B0159D">
            <w:pPr>
              <w:widowControl/>
              <w:jc w:val="center"/>
              <w:rPr>
                <w:rFonts w:ascii="宋体" w:hAnsi="宋体"/>
                <w:color w:val="000000"/>
                <w:kern w:val="0"/>
                <w:szCs w:val="21"/>
              </w:rPr>
            </w:pPr>
            <w:r>
              <w:rPr>
                <w:rFonts w:ascii="宋体" w:hAnsi="宋体" w:cs="宋体" w:hint="eastAsia"/>
                <w:color w:val="000000"/>
                <w:kern w:val="0"/>
                <w:szCs w:val="21"/>
              </w:rPr>
              <w:t>国家“专业教学资源库”建设项目</w:t>
            </w:r>
          </w:p>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（主持船舶辅机子项目）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2012</w:t>
            </w:r>
          </w:p>
        </w:tc>
      </w:tr>
      <w:tr w:rsidR="00256A08" w:rsidTr="00B0159D">
        <w:trPr>
          <w:cantSplit/>
          <w:trHeight w:val="20"/>
        </w:trPr>
        <w:tc>
          <w:tcPr>
            <w:tcW w:w="1929" w:type="dxa"/>
            <w:vMerge w:val="restart"/>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spacing w:val="-20"/>
                <w:kern w:val="0"/>
                <w:szCs w:val="21"/>
              </w:rPr>
              <w:t>港口航道与治河工程</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中央财政支持“高等职业学校提升专业服务产业发展能力”建设项目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2011-2012</w:t>
            </w:r>
          </w:p>
        </w:tc>
      </w:tr>
      <w:tr w:rsidR="00256A08" w:rsidTr="00B0159D">
        <w:trPr>
          <w:cantSplit/>
          <w:trHeight w:val="20"/>
        </w:trPr>
        <w:tc>
          <w:tcPr>
            <w:tcW w:w="1929" w:type="dxa"/>
            <w:vMerge/>
            <w:vAlign w:val="center"/>
          </w:tcPr>
          <w:p w:rsidR="00256A08" w:rsidRDefault="00256A08" w:rsidP="00B0159D">
            <w:pPr>
              <w:widowControl/>
              <w:jc w:val="left"/>
              <w:rPr>
                <w:rFonts w:ascii="宋体" w:hAnsi="宋体"/>
                <w:color w:val="000000"/>
                <w:kern w:val="0"/>
                <w:szCs w:val="21"/>
              </w:rPr>
            </w:pP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“广东省高技能人才培养基地”</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2011</w:t>
            </w:r>
          </w:p>
        </w:tc>
      </w:tr>
      <w:tr w:rsidR="00256A08" w:rsidTr="00B0159D">
        <w:trPr>
          <w:cantSplit/>
          <w:trHeight w:val="20"/>
        </w:trPr>
        <w:tc>
          <w:tcPr>
            <w:tcW w:w="1929" w:type="dxa"/>
            <w:vMerge w:val="restart"/>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船舶工程技术</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中央财政支持“高等职业学校提升专业服务产业发展能力”建设项目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2011-2012</w:t>
            </w:r>
          </w:p>
        </w:tc>
      </w:tr>
      <w:tr w:rsidR="00256A08" w:rsidTr="00B0159D">
        <w:trPr>
          <w:cantSplit/>
          <w:trHeight w:val="20"/>
        </w:trPr>
        <w:tc>
          <w:tcPr>
            <w:tcW w:w="1929" w:type="dxa"/>
            <w:vMerge/>
            <w:vAlign w:val="center"/>
          </w:tcPr>
          <w:p w:rsidR="00256A08" w:rsidRDefault="00256A08" w:rsidP="00B0159D">
            <w:pPr>
              <w:widowControl/>
              <w:jc w:val="left"/>
              <w:rPr>
                <w:rFonts w:ascii="宋体" w:hAnsi="宋体"/>
                <w:color w:val="000000"/>
                <w:kern w:val="0"/>
                <w:szCs w:val="21"/>
              </w:rPr>
            </w:pPr>
          </w:p>
        </w:tc>
        <w:tc>
          <w:tcPr>
            <w:tcW w:w="5022" w:type="dxa"/>
            <w:vAlign w:val="center"/>
          </w:tcPr>
          <w:p w:rsidR="00256A08" w:rsidRDefault="00256A08" w:rsidP="00B0159D">
            <w:pPr>
              <w:widowControl/>
              <w:jc w:val="center"/>
              <w:rPr>
                <w:rFonts w:ascii="宋体" w:hAnsi="宋体"/>
                <w:color w:val="000000"/>
                <w:kern w:val="0"/>
                <w:szCs w:val="21"/>
              </w:rPr>
            </w:pPr>
            <w:r>
              <w:rPr>
                <w:rFonts w:ascii="宋体" w:hAnsi="宋体" w:cs="宋体" w:hint="eastAsia"/>
                <w:color w:val="000000"/>
                <w:kern w:val="0"/>
                <w:szCs w:val="21"/>
              </w:rPr>
              <w:t>“广东省高等职业教育实训基地”（</w:t>
            </w:r>
            <w:proofErr w:type="gramStart"/>
            <w:r>
              <w:rPr>
                <w:rFonts w:ascii="宋体" w:hAnsi="宋体" w:cs="宋体" w:hint="eastAsia"/>
                <w:color w:val="000000"/>
                <w:kern w:val="0"/>
                <w:szCs w:val="21"/>
              </w:rPr>
              <w:t>船舶电子实训</w:t>
            </w:r>
            <w:proofErr w:type="gramEnd"/>
            <w:r>
              <w:rPr>
                <w:rFonts w:ascii="宋体" w:hAnsi="宋体" w:cs="宋体" w:hint="eastAsia"/>
                <w:color w:val="000000"/>
                <w:kern w:val="0"/>
                <w:szCs w:val="21"/>
              </w:rPr>
              <w:t>基地）</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2012</w:t>
            </w:r>
          </w:p>
        </w:tc>
      </w:tr>
      <w:tr w:rsidR="00256A08" w:rsidTr="00B0159D">
        <w:trPr>
          <w:cantSplit/>
          <w:trHeight w:val="20"/>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港口业务管理</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首批“广东省高职院校重点</w:t>
            </w:r>
            <w:r>
              <w:rPr>
                <w:rFonts w:ascii="宋体" w:hAnsi="宋体" w:cs="宋体"/>
                <w:color w:val="000000"/>
                <w:kern w:val="0"/>
                <w:szCs w:val="21"/>
              </w:rPr>
              <w:t>(</w:t>
            </w:r>
            <w:r>
              <w:rPr>
                <w:rFonts w:ascii="宋体" w:hAnsi="宋体" w:cs="宋体" w:hint="eastAsia"/>
                <w:color w:val="000000"/>
                <w:kern w:val="0"/>
                <w:szCs w:val="21"/>
              </w:rPr>
              <w:t>培育</w:t>
            </w:r>
            <w:r>
              <w:rPr>
                <w:rFonts w:ascii="宋体" w:hAnsi="宋体" w:cs="宋体"/>
                <w:color w:val="000000"/>
                <w:kern w:val="0"/>
                <w:szCs w:val="21"/>
              </w:rPr>
              <w:t>)</w:t>
            </w:r>
            <w:r>
              <w:rPr>
                <w:rFonts w:ascii="宋体" w:hAnsi="宋体" w:cs="宋体" w:hint="eastAsia"/>
                <w:color w:val="000000"/>
                <w:kern w:val="0"/>
                <w:szCs w:val="21"/>
              </w:rPr>
              <w:t>专业”</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专科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2012</w:t>
            </w:r>
          </w:p>
        </w:tc>
      </w:tr>
      <w:tr w:rsidR="00256A08" w:rsidTr="00B0159D">
        <w:trPr>
          <w:cantSplit/>
          <w:trHeight w:val="20"/>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航海技术</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省级应用型人才培养示范专业建设项目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 xml:space="preserve">2014 </w:t>
            </w:r>
          </w:p>
        </w:tc>
      </w:tr>
      <w:tr w:rsidR="00256A08" w:rsidTr="00B0159D">
        <w:trPr>
          <w:cantSplit/>
          <w:trHeight w:val="20"/>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交通运输</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省级应用型人才培养示范专业建设项目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color w:val="000000"/>
                <w:kern w:val="0"/>
                <w:szCs w:val="21"/>
              </w:rPr>
              <w:t>2014</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航海类专业</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省级协同育人平台：航海类人才培养协同育人中心</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2014</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航海类专业</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省级校外实践教学基地：广州航海学院-中海发展股份有限公司货轮公司航海专业校外实践教学基地</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2014</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港航工程类专业</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省级校外实践教学基地：广州航海学院-广东航达工程有限公司港航工程类专业校外实践教学基地</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2014</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轮机工程</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省级应用型人才培养示范专业建设项目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color w:val="000000"/>
                <w:kern w:val="0"/>
                <w:szCs w:val="21"/>
              </w:rPr>
              <w:t>2015</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船舶与海洋工程</w:t>
            </w:r>
          </w:p>
        </w:tc>
        <w:tc>
          <w:tcPr>
            <w:tcW w:w="5022"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省级专业综合改革试点专业建设项目</w:t>
            </w:r>
          </w:p>
        </w:tc>
        <w:tc>
          <w:tcPr>
            <w:tcW w:w="709" w:type="dxa"/>
            <w:vAlign w:val="center"/>
          </w:tcPr>
          <w:p w:rsidR="00256A08" w:rsidRDefault="00256A08" w:rsidP="00B0159D">
            <w:pPr>
              <w:widowControl/>
              <w:spacing w:line="20" w:lineRule="atLeast"/>
              <w:jc w:val="center"/>
              <w:rPr>
                <w:rFonts w:ascii="宋体" w:hAnsi="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color w:val="000000"/>
                <w:kern w:val="0"/>
                <w:szCs w:val="21"/>
              </w:rPr>
              <w:t>2015</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船舶电子电气工程</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省级校外实践教学基地：广州航海学院-广东三向教学仪器制造有限公司</w:t>
            </w:r>
            <w:proofErr w:type="gramStart"/>
            <w:r>
              <w:rPr>
                <w:rFonts w:ascii="宋体" w:hAnsi="宋体" w:cs="宋体" w:hint="eastAsia"/>
                <w:color w:val="000000"/>
                <w:kern w:val="0"/>
                <w:szCs w:val="21"/>
              </w:rPr>
              <w:t>船电专业</w:t>
            </w:r>
            <w:proofErr w:type="gramEnd"/>
            <w:r>
              <w:rPr>
                <w:rFonts w:ascii="宋体" w:hAnsi="宋体" w:cs="宋体" w:hint="eastAsia"/>
                <w:color w:val="000000"/>
                <w:kern w:val="0"/>
                <w:szCs w:val="21"/>
              </w:rPr>
              <w:t>校外实践教学基地</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6</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船舶与海洋工程</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广东省重点建设学科</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2016</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交通运输工程</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广东省重点建设学科</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2016</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船舶与海洋工程</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广州航海学院海洋工程装备制造教学实践基地</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2017</w:t>
            </w:r>
          </w:p>
        </w:tc>
      </w:tr>
      <w:tr w:rsidR="00256A08" w:rsidTr="00B0159D">
        <w:trPr>
          <w:cantSplit/>
          <w:trHeight w:val="115"/>
        </w:trPr>
        <w:tc>
          <w:tcPr>
            <w:tcW w:w="192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工程管理</w:t>
            </w:r>
          </w:p>
        </w:tc>
        <w:tc>
          <w:tcPr>
            <w:tcW w:w="5022"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省级特色专业</w:t>
            </w:r>
          </w:p>
        </w:tc>
        <w:tc>
          <w:tcPr>
            <w:tcW w:w="709"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本科</w:t>
            </w:r>
          </w:p>
        </w:tc>
        <w:tc>
          <w:tcPr>
            <w:tcW w:w="1031" w:type="dxa"/>
            <w:vAlign w:val="center"/>
          </w:tcPr>
          <w:p w:rsidR="00256A08" w:rsidRDefault="00256A08" w:rsidP="00B0159D">
            <w:pPr>
              <w:widowControl/>
              <w:spacing w:line="20" w:lineRule="atLeast"/>
              <w:jc w:val="center"/>
              <w:rPr>
                <w:rFonts w:ascii="宋体" w:hAnsi="宋体" w:cs="宋体"/>
                <w:color w:val="000000"/>
                <w:kern w:val="0"/>
                <w:szCs w:val="21"/>
              </w:rPr>
            </w:pPr>
            <w:r>
              <w:rPr>
                <w:rFonts w:ascii="宋体" w:hAnsi="宋体" w:cs="宋体" w:hint="eastAsia"/>
                <w:color w:val="000000"/>
                <w:kern w:val="0"/>
                <w:szCs w:val="21"/>
              </w:rPr>
              <w:t>2017</w:t>
            </w:r>
          </w:p>
        </w:tc>
      </w:tr>
      <w:tr w:rsidR="008F020E" w:rsidTr="00B0159D">
        <w:trPr>
          <w:cantSplit/>
          <w:trHeight w:val="115"/>
        </w:trPr>
        <w:tc>
          <w:tcPr>
            <w:tcW w:w="1929" w:type="dxa"/>
            <w:vAlign w:val="center"/>
          </w:tcPr>
          <w:p w:rsidR="008F020E" w:rsidRPr="008F020E" w:rsidRDefault="008F020E" w:rsidP="00B0159D">
            <w:pPr>
              <w:widowControl/>
              <w:spacing w:line="20" w:lineRule="atLeast"/>
              <w:jc w:val="center"/>
              <w:rPr>
                <w:rFonts w:ascii="宋体" w:hAnsi="宋体" w:cs="宋体" w:hint="eastAsia"/>
                <w:color w:val="7030A0"/>
                <w:kern w:val="0"/>
                <w:szCs w:val="21"/>
              </w:rPr>
            </w:pPr>
            <w:r w:rsidRPr="008F020E">
              <w:rPr>
                <w:rFonts w:ascii="宋体" w:hAnsi="宋体" w:cs="宋体" w:hint="eastAsia"/>
                <w:color w:val="7030A0"/>
                <w:kern w:val="0"/>
                <w:szCs w:val="21"/>
              </w:rPr>
              <w:t>旅游管理</w:t>
            </w:r>
          </w:p>
        </w:tc>
        <w:tc>
          <w:tcPr>
            <w:tcW w:w="5022" w:type="dxa"/>
            <w:vAlign w:val="center"/>
          </w:tcPr>
          <w:p w:rsidR="008F020E" w:rsidRPr="008F020E" w:rsidRDefault="008F020E" w:rsidP="00B0159D">
            <w:pPr>
              <w:widowControl/>
              <w:spacing w:line="20" w:lineRule="atLeast"/>
              <w:jc w:val="center"/>
              <w:rPr>
                <w:rFonts w:ascii="宋体" w:hAnsi="宋体" w:cs="宋体" w:hint="eastAsia"/>
                <w:color w:val="7030A0"/>
                <w:kern w:val="0"/>
                <w:szCs w:val="21"/>
              </w:rPr>
            </w:pPr>
            <w:r w:rsidRPr="008F020E">
              <w:rPr>
                <w:rFonts w:ascii="宋体" w:hAnsi="宋体" w:cs="宋体" w:hint="eastAsia"/>
                <w:color w:val="7030A0"/>
                <w:kern w:val="0"/>
                <w:szCs w:val="21"/>
              </w:rPr>
              <w:t>省级特色专业</w:t>
            </w:r>
          </w:p>
        </w:tc>
        <w:tc>
          <w:tcPr>
            <w:tcW w:w="709" w:type="dxa"/>
            <w:vAlign w:val="center"/>
          </w:tcPr>
          <w:p w:rsidR="008F020E" w:rsidRPr="008F020E" w:rsidRDefault="008F020E" w:rsidP="00B0159D">
            <w:pPr>
              <w:widowControl/>
              <w:spacing w:line="20" w:lineRule="atLeast"/>
              <w:jc w:val="center"/>
              <w:rPr>
                <w:rFonts w:ascii="宋体" w:hAnsi="宋体" w:cs="宋体" w:hint="eastAsia"/>
                <w:color w:val="7030A0"/>
                <w:kern w:val="0"/>
                <w:szCs w:val="21"/>
              </w:rPr>
            </w:pPr>
            <w:r w:rsidRPr="008F020E">
              <w:rPr>
                <w:rFonts w:ascii="宋体" w:hAnsi="宋体" w:cs="宋体" w:hint="eastAsia"/>
                <w:color w:val="7030A0"/>
                <w:kern w:val="0"/>
                <w:szCs w:val="21"/>
              </w:rPr>
              <w:t>本科</w:t>
            </w:r>
          </w:p>
        </w:tc>
        <w:tc>
          <w:tcPr>
            <w:tcW w:w="1031" w:type="dxa"/>
            <w:vAlign w:val="center"/>
          </w:tcPr>
          <w:p w:rsidR="008F020E" w:rsidRPr="008F020E" w:rsidRDefault="008F020E" w:rsidP="00B0159D">
            <w:pPr>
              <w:widowControl/>
              <w:spacing w:line="20" w:lineRule="atLeast"/>
              <w:jc w:val="center"/>
              <w:rPr>
                <w:rFonts w:ascii="宋体" w:hAnsi="宋体" w:cs="宋体" w:hint="eastAsia"/>
                <w:color w:val="7030A0"/>
                <w:kern w:val="0"/>
                <w:szCs w:val="21"/>
              </w:rPr>
            </w:pPr>
            <w:r w:rsidRPr="008F020E">
              <w:rPr>
                <w:rFonts w:ascii="宋体" w:hAnsi="宋体" w:cs="宋体" w:hint="eastAsia"/>
                <w:color w:val="7030A0"/>
                <w:kern w:val="0"/>
                <w:szCs w:val="21"/>
              </w:rPr>
              <w:t>2019</w:t>
            </w:r>
          </w:p>
        </w:tc>
      </w:tr>
    </w:tbl>
    <w:p w:rsidR="00EB133C" w:rsidRPr="0021625E" w:rsidRDefault="00041505" w:rsidP="0021625E">
      <w:pPr>
        <w:pStyle w:val="2"/>
        <w:spacing w:before="0" w:after="0" w:line="240" w:lineRule="auto"/>
        <w:jc w:val="left"/>
        <w:rPr>
          <w:rFonts w:ascii="黑体" w:eastAsia="黑体" w:hAnsi="黑体"/>
          <w:sz w:val="28"/>
          <w:szCs w:val="28"/>
        </w:rPr>
      </w:pPr>
      <w:bookmarkStart w:id="17" w:name="_Toc29476012"/>
      <w:r>
        <w:rPr>
          <w:rFonts w:ascii="黑体" w:eastAsia="黑体" w:hAnsi="黑体" w:hint="eastAsia"/>
          <w:sz w:val="28"/>
          <w:szCs w:val="28"/>
        </w:rPr>
        <w:lastRenderedPageBreak/>
        <w:t>（二）课程建设</w:t>
      </w:r>
      <w:bookmarkEnd w:id="17"/>
    </w:p>
    <w:p w:rsidR="00E710A4" w:rsidRDefault="0065020A"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w:t>
      </w:r>
      <w:r w:rsidR="00E710A4">
        <w:rPr>
          <w:rFonts w:ascii="仿宋_GB2312" w:eastAsia="仿宋_GB2312" w:hAnsi="宋体" w:cs="仿宋_GB2312" w:hint="eastAsia"/>
          <w:color w:val="000000"/>
          <w:kern w:val="0"/>
          <w:sz w:val="32"/>
          <w:szCs w:val="32"/>
        </w:rPr>
        <w:t>制定了《课程管理规定》、《本科课程建设规划》、《本科课程建设管理暂行办法》、《本科课程合格验收方案（试行）》、《通识教育课程建设实施意见》等课程建设管理制度。各教学院</w:t>
      </w:r>
      <w:r>
        <w:rPr>
          <w:rFonts w:ascii="仿宋_GB2312" w:eastAsia="仿宋_GB2312" w:hAnsi="宋体" w:cs="仿宋_GB2312" w:hint="eastAsia"/>
          <w:color w:val="000000"/>
          <w:kern w:val="0"/>
          <w:sz w:val="32"/>
          <w:szCs w:val="32"/>
        </w:rPr>
        <w:t>（部）</w:t>
      </w:r>
      <w:r w:rsidR="00E710A4">
        <w:rPr>
          <w:rFonts w:ascii="仿宋_GB2312" w:eastAsia="仿宋_GB2312" w:hAnsi="宋体" w:cs="仿宋_GB2312" w:hint="eastAsia"/>
          <w:color w:val="000000"/>
          <w:kern w:val="0"/>
          <w:sz w:val="32"/>
          <w:szCs w:val="32"/>
        </w:rPr>
        <w:t>编制了本单位的“十三五”课程建设规划。依据学校培养目标，优先建好主干课程（含精品资源开放课程、重点</w:t>
      </w:r>
      <w:proofErr w:type="gramStart"/>
      <w:r w:rsidR="00E710A4">
        <w:rPr>
          <w:rFonts w:ascii="仿宋_GB2312" w:eastAsia="仿宋_GB2312" w:hAnsi="宋体" w:cs="仿宋_GB2312" w:hint="eastAsia"/>
          <w:color w:val="000000"/>
          <w:kern w:val="0"/>
          <w:sz w:val="32"/>
          <w:szCs w:val="32"/>
        </w:rPr>
        <w:t>通识课等</w:t>
      </w:r>
      <w:proofErr w:type="gramEnd"/>
      <w:r w:rsidR="00E710A4">
        <w:rPr>
          <w:rFonts w:ascii="仿宋_GB2312" w:eastAsia="仿宋_GB2312" w:hAnsi="宋体" w:cs="仿宋_GB2312" w:hint="eastAsia"/>
          <w:color w:val="000000"/>
          <w:kern w:val="0"/>
          <w:sz w:val="32"/>
          <w:szCs w:val="32"/>
        </w:rPr>
        <w:t>），科学有序开展课程建设。</w:t>
      </w:r>
    </w:p>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1.开课情况</w:t>
      </w:r>
    </w:p>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本学年，学校共开设本科生公共必修课、公共选修课、专业课共825门、2,883门次。</w:t>
      </w:r>
    </w:p>
    <w:p w:rsidR="00EB133C" w:rsidRPr="007554CE" w:rsidRDefault="00041505" w:rsidP="007554CE">
      <w:pPr>
        <w:widowControl/>
        <w:shd w:val="clear" w:color="auto" w:fill="FFFFFF"/>
        <w:ind w:firstLineChars="200" w:firstLine="640"/>
        <w:jc w:val="left"/>
        <w:rPr>
          <w:rFonts w:ascii="仿宋_GB2312" w:eastAsia="仿宋_GB2312" w:hAnsi="宋体" w:cs="仿宋_GB2312"/>
          <w:color w:val="000000"/>
          <w:kern w:val="0"/>
          <w:sz w:val="32"/>
          <w:szCs w:val="32"/>
        </w:rPr>
      </w:pPr>
      <w:r w:rsidRPr="007554CE">
        <w:rPr>
          <w:rFonts w:ascii="仿宋_GB2312" w:eastAsia="仿宋_GB2312" w:hAnsi="宋体" w:cs="仿宋_GB2312" w:hint="eastAsia"/>
          <w:color w:val="000000"/>
          <w:kern w:val="0"/>
          <w:sz w:val="32"/>
          <w:szCs w:val="32"/>
        </w:rPr>
        <w:t>我校已建设有2门省部级精品在线开放课程。</w:t>
      </w:r>
    </w:p>
    <w:p w:rsidR="00562139" w:rsidRPr="007554CE" w:rsidRDefault="00041505" w:rsidP="007554CE">
      <w:pPr>
        <w:widowControl/>
        <w:shd w:val="clear" w:color="auto" w:fill="FFFFFF"/>
        <w:ind w:firstLineChars="200" w:firstLine="640"/>
        <w:jc w:val="left"/>
        <w:rPr>
          <w:rFonts w:ascii="仿宋_GB2312" w:eastAsia="仿宋_GB2312" w:hAnsi="宋体" w:cs="仿宋_GB2312"/>
          <w:color w:val="000000"/>
          <w:kern w:val="0"/>
          <w:sz w:val="32"/>
          <w:szCs w:val="32"/>
        </w:rPr>
      </w:pPr>
      <w:r w:rsidRPr="007554CE">
        <w:rPr>
          <w:rFonts w:ascii="仿宋_GB2312" w:eastAsia="仿宋_GB2312" w:hAnsi="宋体" w:cs="仿宋_GB2312" w:hint="eastAsia"/>
          <w:color w:val="000000"/>
          <w:kern w:val="0"/>
          <w:sz w:val="32"/>
          <w:szCs w:val="32"/>
        </w:rPr>
        <w:t>近两学年班额统计情况详见表7。</w:t>
      </w:r>
    </w:p>
    <w:p w:rsidR="00EB133C" w:rsidRDefault="00041505">
      <w:pPr>
        <w:jc w:val="center"/>
      </w:pPr>
      <w:r>
        <w:rPr>
          <w:rFonts w:ascii="宋体" w:eastAsia="宋体" w:hAnsi="宋体" w:hint="eastAsia"/>
          <w:szCs w:val="21"/>
        </w:rPr>
        <w:t>表7  近两学年班额统计情况</w:t>
      </w:r>
    </w:p>
    <w:tbl>
      <w:tblPr>
        <w:tblStyle w:val="a5"/>
        <w:tblW w:w="5000" w:type="pct"/>
        <w:jc w:val="center"/>
        <w:tblLook w:val="04A0"/>
      </w:tblPr>
      <w:tblGrid>
        <w:gridCol w:w="1744"/>
        <w:gridCol w:w="1308"/>
        <w:gridCol w:w="2180"/>
        <w:gridCol w:w="2180"/>
        <w:gridCol w:w="1308"/>
      </w:tblGrid>
      <w:tr w:rsidR="00EB133C" w:rsidTr="00E710A4">
        <w:trPr>
          <w:trHeight w:val="391"/>
          <w:tblHeader/>
          <w:jc w:val="center"/>
        </w:trPr>
        <w:tc>
          <w:tcPr>
            <w:tcW w:w="1000" w:type="pct"/>
            <w:vAlign w:val="center"/>
          </w:tcPr>
          <w:p w:rsidR="00EB133C" w:rsidRDefault="00041505">
            <w:pPr>
              <w:jc w:val="center"/>
            </w:pPr>
            <w:r>
              <w:rPr>
                <w:rFonts w:ascii="宋体" w:eastAsia="宋体" w:hAnsi="宋体" w:hint="eastAsia"/>
                <w:b/>
                <w:szCs w:val="21"/>
              </w:rPr>
              <w:t>班额</w:t>
            </w:r>
          </w:p>
        </w:tc>
        <w:tc>
          <w:tcPr>
            <w:tcW w:w="750" w:type="pct"/>
            <w:vAlign w:val="center"/>
          </w:tcPr>
          <w:p w:rsidR="00EB133C" w:rsidRDefault="00041505">
            <w:pPr>
              <w:jc w:val="center"/>
            </w:pPr>
            <w:r>
              <w:rPr>
                <w:rFonts w:ascii="宋体" w:eastAsia="宋体" w:hAnsi="宋体" w:hint="eastAsia"/>
                <w:b/>
                <w:szCs w:val="21"/>
              </w:rPr>
              <w:t>学年</w:t>
            </w:r>
          </w:p>
        </w:tc>
        <w:tc>
          <w:tcPr>
            <w:tcW w:w="1250" w:type="pct"/>
            <w:vAlign w:val="center"/>
          </w:tcPr>
          <w:p w:rsidR="00EB133C" w:rsidRDefault="00041505">
            <w:pPr>
              <w:jc w:val="center"/>
            </w:pPr>
            <w:r>
              <w:rPr>
                <w:rFonts w:ascii="宋体" w:eastAsia="宋体" w:hAnsi="宋体" w:hint="eastAsia"/>
                <w:b/>
                <w:szCs w:val="21"/>
              </w:rPr>
              <w:t>公共必修课（%）</w:t>
            </w:r>
          </w:p>
        </w:tc>
        <w:tc>
          <w:tcPr>
            <w:tcW w:w="1250" w:type="pct"/>
            <w:vAlign w:val="center"/>
          </w:tcPr>
          <w:p w:rsidR="00EB133C" w:rsidRDefault="00041505">
            <w:pPr>
              <w:jc w:val="center"/>
            </w:pPr>
            <w:r>
              <w:rPr>
                <w:rFonts w:ascii="宋体" w:eastAsia="宋体" w:hAnsi="宋体" w:hint="eastAsia"/>
                <w:b/>
                <w:szCs w:val="21"/>
              </w:rPr>
              <w:t>公共选修课（%）</w:t>
            </w:r>
          </w:p>
        </w:tc>
        <w:tc>
          <w:tcPr>
            <w:tcW w:w="750" w:type="pct"/>
            <w:vAlign w:val="center"/>
          </w:tcPr>
          <w:p w:rsidR="00EB133C" w:rsidRDefault="00041505">
            <w:pPr>
              <w:jc w:val="center"/>
            </w:pPr>
            <w:r>
              <w:rPr>
                <w:rFonts w:ascii="宋体" w:eastAsia="宋体" w:hAnsi="宋体" w:hint="eastAsia"/>
                <w:b/>
                <w:szCs w:val="21"/>
              </w:rPr>
              <w:t>专业课（%）</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szCs w:val="21"/>
              </w:rPr>
              <w:t>30人及以下</w:t>
            </w:r>
          </w:p>
        </w:tc>
        <w:tc>
          <w:tcPr>
            <w:tcW w:w="0" w:type="auto"/>
            <w:vAlign w:val="center"/>
          </w:tcPr>
          <w:p w:rsidR="00EB133C" w:rsidRDefault="00041505">
            <w:pPr>
              <w:jc w:val="center"/>
            </w:pPr>
            <w:r>
              <w:rPr>
                <w:rFonts w:ascii="宋体" w:eastAsia="宋体" w:hAnsi="宋体" w:hint="eastAsia"/>
                <w:szCs w:val="21"/>
              </w:rPr>
              <w:t>本学年</w:t>
            </w:r>
          </w:p>
        </w:tc>
        <w:tc>
          <w:tcPr>
            <w:tcW w:w="0" w:type="auto"/>
            <w:vAlign w:val="center"/>
          </w:tcPr>
          <w:p w:rsidR="00EB133C" w:rsidRDefault="00041505">
            <w:pPr>
              <w:jc w:val="center"/>
            </w:pPr>
            <w:r>
              <w:rPr>
                <w:rFonts w:ascii="宋体" w:eastAsia="宋体" w:hAnsi="宋体" w:hint="eastAsia"/>
                <w:szCs w:val="21"/>
              </w:rPr>
              <w:t>2.75</w:t>
            </w:r>
          </w:p>
        </w:tc>
        <w:tc>
          <w:tcPr>
            <w:tcW w:w="0" w:type="auto"/>
            <w:vAlign w:val="center"/>
          </w:tcPr>
          <w:p w:rsidR="00EB133C" w:rsidRDefault="00041505">
            <w:pPr>
              <w:jc w:val="center"/>
            </w:pPr>
            <w:r>
              <w:rPr>
                <w:rFonts w:ascii="宋体" w:eastAsia="宋体" w:hAnsi="宋体" w:hint="eastAsia"/>
                <w:szCs w:val="21"/>
              </w:rPr>
              <w:t>2.47</w:t>
            </w:r>
          </w:p>
        </w:tc>
        <w:tc>
          <w:tcPr>
            <w:tcW w:w="0" w:type="auto"/>
            <w:vAlign w:val="center"/>
          </w:tcPr>
          <w:p w:rsidR="00EB133C" w:rsidRDefault="00041505">
            <w:pPr>
              <w:jc w:val="center"/>
            </w:pPr>
            <w:r>
              <w:rPr>
                <w:rFonts w:ascii="宋体" w:eastAsia="宋体" w:hAnsi="宋体" w:hint="eastAsia"/>
                <w:szCs w:val="21"/>
              </w:rPr>
              <w:t>2.3</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szCs w:val="21"/>
              </w:rPr>
              <w:t>上学年</w:t>
            </w:r>
          </w:p>
        </w:tc>
        <w:tc>
          <w:tcPr>
            <w:tcW w:w="0" w:type="auto"/>
            <w:vAlign w:val="center"/>
          </w:tcPr>
          <w:p w:rsidR="00EB133C" w:rsidRDefault="00041505">
            <w:pPr>
              <w:jc w:val="center"/>
            </w:pPr>
            <w:r>
              <w:rPr>
                <w:rFonts w:ascii="宋体" w:eastAsia="宋体" w:hAnsi="宋体" w:hint="eastAsia"/>
                <w:szCs w:val="21"/>
              </w:rPr>
              <w:t>0.88</w:t>
            </w:r>
          </w:p>
        </w:tc>
        <w:tc>
          <w:tcPr>
            <w:tcW w:w="0" w:type="auto"/>
            <w:vAlign w:val="center"/>
          </w:tcPr>
          <w:p w:rsidR="00EB133C" w:rsidRDefault="00041505">
            <w:pPr>
              <w:jc w:val="center"/>
            </w:pPr>
            <w:r>
              <w:rPr>
                <w:rFonts w:ascii="宋体" w:eastAsia="宋体" w:hAnsi="宋体" w:hint="eastAsia"/>
                <w:szCs w:val="21"/>
              </w:rPr>
              <w:t>2.08</w:t>
            </w:r>
          </w:p>
        </w:tc>
        <w:tc>
          <w:tcPr>
            <w:tcW w:w="0" w:type="auto"/>
            <w:vAlign w:val="center"/>
          </w:tcPr>
          <w:p w:rsidR="00EB133C" w:rsidRDefault="00041505">
            <w:pPr>
              <w:jc w:val="center"/>
            </w:pPr>
            <w:r>
              <w:rPr>
                <w:rFonts w:ascii="宋体" w:eastAsia="宋体" w:hAnsi="宋体" w:hint="eastAsia"/>
                <w:szCs w:val="21"/>
              </w:rPr>
              <w:t>3.38</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szCs w:val="21"/>
              </w:rPr>
              <w:t>31-60人</w:t>
            </w:r>
          </w:p>
        </w:tc>
        <w:tc>
          <w:tcPr>
            <w:tcW w:w="0" w:type="auto"/>
            <w:vAlign w:val="center"/>
          </w:tcPr>
          <w:p w:rsidR="00EB133C" w:rsidRDefault="00041505">
            <w:pPr>
              <w:jc w:val="center"/>
            </w:pPr>
            <w:r>
              <w:rPr>
                <w:rFonts w:ascii="宋体" w:eastAsia="宋体" w:hAnsi="宋体" w:hint="eastAsia"/>
                <w:szCs w:val="21"/>
              </w:rPr>
              <w:t>本学年</w:t>
            </w:r>
          </w:p>
        </w:tc>
        <w:tc>
          <w:tcPr>
            <w:tcW w:w="0" w:type="auto"/>
            <w:vAlign w:val="center"/>
          </w:tcPr>
          <w:p w:rsidR="00EB133C" w:rsidRDefault="00041505">
            <w:pPr>
              <w:jc w:val="center"/>
            </w:pPr>
            <w:r>
              <w:rPr>
                <w:rFonts w:ascii="宋体" w:eastAsia="宋体" w:hAnsi="宋体" w:hint="eastAsia"/>
                <w:szCs w:val="21"/>
              </w:rPr>
              <w:t>48.32</w:t>
            </w:r>
          </w:p>
        </w:tc>
        <w:tc>
          <w:tcPr>
            <w:tcW w:w="0" w:type="auto"/>
            <w:vAlign w:val="center"/>
          </w:tcPr>
          <w:p w:rsidR="00EB133C" w:rsidRDefault="00041505">
            <w:pPr>
              <w:jc w:val="center"/>
            </w:pPr>
            <w:r>
              <w:rPr>
                <w:rFonts w:ascii="宋体" w:eastAsia="宋体" w:hAnsi="宋体" w:hint="eastAsia"/>
                <w:szCs w:val="21"/>
              </w:rPr>
              <w:t>6.79</w:t>
            </w:r>
          </w:p>
        </w:tc>
        <w:tc>
          <w:tcPr>
            <w:tcW w:w="0" w:type="auto"/>
            <w:vAlign w:val="center"/>
          </w:tcPr>
          <w:p w:rsidR="00EB133C" w:rsidRDefault="00041505">
            <w:pPr>
              <w:jc w:val="center"/>
            </w:pPr>
            <w:r>
              <w:rPr>
                <w:rFonts w:ascii="宋体" w:eastAsia="宋体" w:hAnsi="宋体" w:hint="eastAsia"/>
                <w:szCs w:val="21"/>
              </w:rPr>
              <w:t>35.52</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szCs w:val="21"/>
              </w:rPr>
              <w:t>上学年</w:t>
            </w:r>
          </w:p>
        </w:tc>
        <w:tc>
          <w:tcPr>
            <w:tcW w:w="0" w:type="auto"/>
            <w:vAlign w:val="center"/>
          </w:tcPr>
          <w:p w:rsidR="00EB133C" w:rsidRDefault="00041505">
            <w:pPr>
              <w:jc w:val="center"/>
            </w:pPr>
            <w:r>
              <w:rPr>
                <w:rFonts w:ascii="宋体" w:eastAsia="宋体" w:hAnsi="宋体" w:hint="eastAsia"/>
                <w:szCs w:val="21"/>
              </w:rPr>
              <w:t>42.69</w:t>
            </w:r>
          </w:p>
        </w:tc>
        <w:tc>
          <w:tcPr>
            <w:tcW w:w="0" w:type="auto"/>
            <w:vAlign w:val="center"/>
          </w:tcPr>
          <w:p w:rsidR="00EB133C" w:rsidRDefault="00041505">
            <w:pPr>
              <w:jc w:val="center"/>
            </w:pPr>
            <w:r>
              <w:rPr>
                <w:rFonts w:ascii="宋体" w:eastAsia="宋体" w:hAnsi="宋体" w:hint="eastAsia"/>
                <w:szCs w:val="21"/>
              </w:rPr>
              <w:t>4.86</w:t>
            </w:r>
          </w:p>
        </w:tc>
        <w:tc>
          <w:tcPr>
            <w:tcW w:w="0" w:type="auto"/>
            <w:vAlign w:val="center"/>
          </w:tcPr>
          <w:p w:rsidR="00EB133C" w:rsidRDefault="00041505">
            <w:pPr>
              <w:jc w:val="center"/>
            </w:pPr>
            <w:r>
              <w:rPr>
                <w:rFonts w:ascii="宋体" w:eastAsia="宋体" w:hAnsi="宋体" w:hint="eastAsia"/>
                <w:szCs w:val="21"/>
              </w:rPr>
              <w:t>32.08</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szCs w:val="21"/>
              </w:rPr>
              <w:t>61-90人</w:t>
            </w:r>
          </w:p>
        </w:tc>
        <w:tc>
          <w:tcPr>
            <w:tcW w:w="0" w:type="auto"/>
            <w:vAlign w:val="center"/>
          </w:tcPr>
          <w:p w:rsidR="00EB133C" w:rsidRDefault="00041505">
            <w:pPr>
              <w:jc w:val="center"/>
            </w:pPr>
            <w:r>
              <w:rPr>
                <w:rFonts w:ascii="宋体" w:eastAsia="宋体" w:hAnsi="宋体" w:hint="eastAsia"/>
                <w:szCs w:val="21"/>
              </w:rPr>
              <w:t>本学年</w:t>
            </w:r>
          </w:p>
        </w:tc>
        <w:tc>
          <w:tcPr>
            <w:tcW w:w="0" w:type="auto"/>
            <w:vAlign w:val="center"/>
          </w:tcPr>
          <w:p w:rsidR="00EB133C" w:rsidRDefault="00041505">
            <w:pPr>
              <w:jc w:val="center"/>
            </w:pPr>
            <w:r>
              <w:rPr>
                <w:rFonts w:ascii="宋体" w:eastAsia="宋体" w:hAnsi="宋体" w:hint="eastAsia"/>
                <w:szCs w:val="21"/>
              </w:rPr>
              <w:t>35.17</w:t>
            </w:r>
          </w:p>
        </w:tc>
        <w:tc>
          <w:tcPr>
            <w:tcW w:w="0" w:type="auto"/>
            <w:vAlign w:val="center"/>
          </w:tcPr>
          <w:p w:rsidR="00EB133C" w:rsidRDefault="00041505">
            <w:pPr>
              <w:jc w:val="center"/>
            </w:pPr>
            <w:r>
              <w:rPr>
                <w:rFonts w:ascii="宋体" w:eastAsia="宋体" w:hAnsi="宋体" w:hint="eastAsia"/>
                <w:szCs w:val="21"/>
              </w:rPr>
              <w:t>40.12</w:t>
            </w:r>
          </w:p>
        </w:tc>
        <w:tc>
          <w:tcPr>
            <w:tcW w:w="0" w:type="auto"/>
            <w:vAlign w:val="center"/>
          </w:tcPr>
          <w:p w:rsidR="00EB133C" w:rsidRDefault="00041505">
            <w:pPr>
              <w:jc w:val="center"/>
            </w:pPr>
            <w:r>
              <w:rPr>
                <w:rFonts w:ascii="宋体" w:eastAsia="宋体" w:hAnsi="宋体" w:hint="eastAsia"/>
                <w:szCs w:val="21"/>
              </w:rPr>
              <w:t>57.41</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szCs w:val="21"/>
              </w:rPr>
              <w:t>上学年</w:t>
            </w:r>
          </w:p>
        </w:tc>
        <w:tc>
          <w:tcPr>
            <w:tcW w:w="0" w:type="auto"/>
            <w:vAlign w:val="center"/>
          </w:tcPr>
          <w:p w:rsidR="00EB133C" w:rsidRDefault="00041505">
            <w:pPr>
              <w:jc w:val="center"/>
            </w:pPr>
            <w:r>
              <w:rPr>
                <w:rFonts w:ascii="宋体" w:eastAsia="宋体" w:hAnsi="宋体" w:hint="eastAsia"/>
                <w:szCs w:val="21"/>
              </w:rPr>
              <w:t>41.62</w:t>
            </w:r>
          </w:p>
        </w:tc>
        <w:tc>
          <w:tcPr>
            <w:tcW w:w="0" w:type="auto"/>
            <w:vAlign w:val="center"/>
          </w:tcPr>
          <w:p w:rsidR="00EB133C" w:rsidRDefault="00041505">
            <w:pPr>
              <w:jc w:val="center"/>
            </w:pPr>
            <w:r>
              <w:rPr>
                <w:rFonts w:ascii="宋体" w:eastAsia="宋体" w:hAnsi="宋体" w:hint="eastAsia"/>
                <w:szCs w:val="21"/>
              </w:rPr>
              <w:t>40.28</w:t>
            </w:r>
          </w:p>
        </w:tc>
        <w:tc>
          <w:tcPr>
            <w:tcW w:w="0" w:type="auto"/>
            <w:vAlign w:val="center"/>
          </w:tcPr>
          <w:p w:rsidR="00EB133C" w:rsidRDefault="00041505">
            <w:pPr>
              <w:jc w:val="center"/>
            </w:pPr>
            <w:r>
              <w:rPr>
                <w:rFonts w:ascii="宋体" w:eastAsia="宋体" w:hAnsi="宋体" w:hint="eastAsia"/>
                <w:szCs w:val="21"/>
              </w:rPr>
              <w:t>58.16</w:t>
            </w:r>
          </w:p>
        </w:tc>
      </w:tr>
      <w:tr w:rsidR="00EB133C">
        <w:trPr>
          <w:trHeight w:val="391"/>
          <w:jc w:val="center"/>
        </w:trPr>
        <w:tc>
          <w:tcPr>
            <w:tcW w:w="0" w:type="auto"/>
            <w:vMerge w:val="restart"/>
            <w:vAlign w:val="center"/>
          </w:tcPr>
          <w:p w:rsidR="00EB133C" w:rsidRDefault="00041505">
            <w:pPr>
              <w:jc w:val="center"/>
            </w:pPr>
            <w:r>
              <w:rPr>
                <w:rFonts w:ascii="宋体" w:eastAsia="宋体" w:hAnsi="宋体" w:hint="eastAsia"/>
                <w:szCs w:val="21"/>
              </w:rPr>
              <w:t>90人以上</w:t>
            </w:r>
          </w:p>
        </w:tc>
        <w:tc>
          <w:tcPr>
            <w:tcW w:w="0" w:type="auto"/>
            <w:vAlign w:val="center"/>
          </w:tcPr>
          <w:p w:rsidR="00EB133C" w:rsidRDefault="00041505">
            <w:pPr>
              <w:jc w:val="center"/>
            </w:pPr>
            <w:r>
              <w:rPr>
                <w:rFonts w:ascii="宋体" w:eastAsia="宋体" w:hAnsi="宋体" w:hint="eastAsia"/>
                <w:szCs w:val="21"/>
              </w:rPr>
              <w:t>本学年</w:t>
            </w:r>
          </w:p>
        </w:tc>
        <w:tc>
          <w:tcPr>
            <w:tcW w:w="0" w:type="auto"/>
            <w:vAlign w:val="center"/>
          </w:tcPr>
          <w:p w:rsidR="00EB133C" w:rsidRDefault="00041505">
            <w:pPr>
              <w:jc w:val="center"/>
            </w:pPr>
            <w:r>
              <w:rPr>
                <w:rFonts w:ascii="宋体" w:eastAsia="宋体" w:hAnsi="宋体" w:hint="eastAsia"/>
                <w:szCs w:val="21"/>
              </w:rPr>
              <w:t>13.76</w:t>
            </w:r>
          </w:p>
        </w:tc>
        <w:tc>
          <w:tcPr>
            <w:tcW w:w="0" w:type="auto"/>
            <w:vAlign w:val="center"/>
          </w:tcPr>
          <w:p w:rsidR="00EB133C" w:rsidRDefault="00041505">
            <w:pPr>
              <w:jc w:val="center"/>
            </w:pPr>
            <w:r>
              <w:rPr>
                <w:rFonts w:ascii="宋体" w:eastAsia="宋体" w:hAnsi="宋体" w:hint="eastAsia"/>
                <w:szCs w:val="21"/>
              </w:rPr>
              <w:t>50.62</w:t>
            </w:r>
          </w:p>
        </w:tc>
        <w:tc>
          <w:tcPr>
            <w:tcW w:w="0" w:type="auto"/>
            <w:vAlign w:val="center"/>
          </w:tcPr>
          <w:p w:rsidR="00EB133C" w:rsidRDefault="00041505">
            <w:pPr>
              <w:jc w:val="center"/>
            </w:pPr>
            <w:r>
              <w:rPr>
                <w:rFonts w:ascii="宋体" w:eastAsia="宋体" w:hAnsi="宋体" w:hint="eastAsia"/>
                <w:szCs w:val="21"/>
              </w:rPr>
              <w:t>4.77</w:t>
            </w:r>
          </w:p>
        </w:tc>
      </w:tr>
      <w:tr w:rsidR="00EB133C">
        <w:trPr>
          <w:trHeight w:val="391"/>
          <w:jc w:val="center"/>
        </w:trPr>
        <w:tc>
          <w:tcPr>
            <w:tcW w:w="0" w:type="auto"/>
            <w:vMerge/>
            <w:vAlign w:val="center"/>
          </w:tcPr>
          <w:p w:rsidR="00EB133C" w:rsidRDefault="00EB133C">
            <w:pPr>
              <w:jc w:val="center"/>
            </w:pPr>
          </w:p>
        </w:tc>
        <w:tc>
          <w:tcPr>
            <w:tcW w:w="0" w:type="auto"/>
            <w:vAlign w:val="center"/>
          </w:tcPr>
          <w:p w:rsidR="00EB133C" w:rsidRDefault="00041505">
            <w:pPr>
              <w:jc w:val="center"/>
            </w:pPr>
            <w:r>
              <w:rPr>
                <w:rFonts w:ascii="宋体" w:eastAsia="宋体" w:hAnsi="宋体" w:hint="eastAsia"/>
                <w:szCs w:val="21"/>
              </w:rPr>
              <w:t>上学年</w:t>
            </w:r>
          </w:p>
        </w:tc>
        <w:tc>
          <w:tcPr>
            <w:tcW w:w="0" w:type="auto"/>
            <w:vAlign w:val="center"/>
          </w:tcPr>
          <w:p w:rsidR="00EB133C" w:rsidRDefault="00041505">
            <w:pPr>
              <w:jc w:val="center"/>
            </w:pPr>
            <w:r>
              <w:rPr>
                <w:rFonts w:ascii="宋体" w:eastAsia="宋体" w:hAnsi="宋体" w:hint="eastAsia"/>
                <w:szCs w:val="21"/>
              </w:rPr>
              <w:t>14.81</w:t>
            </w:r>
          </w:p>
        </w:tc>
        <w:tc>
          <w:tcPr>
            <w:tcW w:w="0" w:type="auto"/>
            <w:vAlign w:val="center"/>
          </w:tcPr>
          <w:p w:rsidR="00EB133C" w:rsidRDefault="00041505">
            <w:pPr>
              <w:jc w:val="center"/>
            </w:pPr>
            <w:r>
              <w:rPr>
                <w:rFonts w:ascii="宋体" w:eastAsia="宋体" w:hAnsi="宋体" w:hint="eastAsia"/>
                <w:szCs w:val="21"/>
              </w:rPr>
              <w:t>52.78</w:t>
            </w:r>
          </w:p>
        </w:tc>
        <w:tc>
          <w:tcPr>
            <w:tcW w:w="0" w:type="auto"/>
            <w:vAlign w:val="center"/>
          </w:tcPr>
          <w:p w:rsidR="00EB133C" w:rsidRDefault="00041505">
            <w:pPr>
              <w:jc w:val="center"/>
            </w:pPr>
            <w:r>
              <w:rPr>
                <w:rFonts w:ascii="宋体" w:eastAsia="宋体" w:hAnsi="宋体" w:hint="eastAsia"/>
                <w:szCs w:val="21"/>
              </w:rPr>
              <w:t>6.38</w:t>
            </w:r>
          </w:p>
        </w:tc>
      </w:tr>
    </w:tbl>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2.加强通识教育课程建设</w:t>
      </w:r>
    </w:p>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为了提升学生综合素质与综合能力，学校通过开设通识选修课程培养学生文学鉴赏能力、艺术欣赏能力、国际化思维能力、科学思维能力、逻辑推理能力、领导与管理能力、交流沟</w:t>
      </w:r>
      <w:r>
        <w:rPr>
          <w:rFonts w:ascii="仿宋_GB2312" w:eastAsia="仿宋_GB2312" w:hAnsi="宋体" w:cs="仿宋_GB2312" w:hint="eastAsia"/>
          <w:color w:val="000000"/>
          <w:kern w:val="0"/>
          <w:sz w:val="32"/>
          <w:szCs w:val="32"/>
        </w:rPr>
        <w:lastRenderedPageBreak/>
        <w:t>通能力等，使学生具备良好的人文素养和科学素养，</w:t>
      </w:r>
      <w:r w:rsidRPr="00976C25">
        <w:rPr>
          <w:rFonts w:ascii="仿宋_GB2312" w:eastAsia="仿宋_GB2312" w:hAnsi="宋体" w:cs="仿宋_GB2312" w:hint="eastAsia"/>
          <w:color w:val="000000" w:themeColor="text1"/>
          <w:kern w:val="0"/>
          <w:sz w:val="32"/>
          <w:szCs w:val="32"/>
        </w:rPr>
        <w:t>促进学生知识、能力、素质协调发展。截至目前，学校自主开设的本科通识教育选修课程</w:t>
      </w:r>
      <w:r w:rsidR="00541597" w:rsidRPr="00976C25">
        <w:rPr>
          <w:rFonts w:ascii="仿宋_GB2312" w:eastAsia="仿宋_GB2312" w:hAnsi="宋体" w:cs="仿宋_GB2312" w:hint="eastAsia"/>
          <w:color w:val="000000" w:themeColor="text1"/>
          <w:kern w:val="0"/>
          <w:sz w:val="32"/>
          <w:szCs w:val="32"/>
        </w:rPr>
        <w:t>有</w:t>
      </w:r>
      <w:r w:rsidRPr="00976C25">
        <w:rPr>
          <w:rFonts w:ascii="仿宋_GB2312" w:eastAsia="仿宋_GB2312" w:hAnsi="宋体" w:cs="仿宋_GB2312" w:hint="eastAsia"/>
          <w:color w:val="000000" w:themeColor="text1"/>
          <w:kern w:val="0"/>
          <w:sz w:val="32"/>
          <w:szCs w:val="32"/>
        </w:rPr>
        <w:t>77门，立项建设校级重点通识课程</w:t>
      </w:r>
      <w:r w:rsidRPr="00976C25">
        <w:rPr>
          <w:rFonts w:ascii="仿宋_GB2312" w:eastAsia="仿宋_GB2312" w:hAnsi="宋体" w:cs="仿宋_GB2312"/>
          <w:color w:val="000000" w:themeColor="text1"/>
          <w:kern w:val="0"/>
          <w:sz w:val="32"/>
          <w:szCs w:val="32"/>
        </w:rPr>
        <w:t>8</w:t>
      </w:r>
      <w:r w:rsidRPr="00976C25">
        <w:rPr>
          <w:rFonts w:ascii="仿宋_GB2312" w:eastAsia="仿宋_GB2312" w:hAnsi="宋体" w:cs="仿宋_GB2312" w:hint="eastAsia"/>
          <w:color w:val="000000" w:themeColor="text1"/>
          <w:kern w:val="0"/>
          <w:sz w:val="32"/>
          <w:szCs w:val="32"/>
        </w:rPr>
        <w:t>门。同时，学校购买引进了北京超星尔雅教育科</w:t>
      </w:r>
      <w:r>
        <w:rPr>
          <w:rFonts w:ascii="仿宋_GB2312" w:eastAsia="仿宋_GB2312" w:hAnsi="宋体" w:cs="仿宋_GB2312" w:hint="eastAsia"/>
          <w:color w:val="000000"/>
          <w:kern w:val="0"/>
          <w:sz w:val="32"/>
          <w:szCs w:val="32"/>
        </w:rPr>
        <w:t>技有限公司开发的尔雅通识课程，共有200多门在线学习网络课程，它们大部分是全国著名的名师名课，成为我校通识选修课程的一个很好的补充，进一步完善了我校的通识教育课程体系，更好地实现我校通识教育的培养目标，保证本科人才培养质量。</w:t>
      </w:r>
    </w:p>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3.课程建设成效</w:t>
      </w:r>
    </w:p>
    <w:p w:rsidR="00E710A4" w:rsidRDefault="00E710A4" w:rsidP="00E710A4">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学校共有省级精品课程</w:t>
      </w:r>
      <w:r>
        <w:rPr>
          <w:rFonts w:ascii="仿宋_GB2312" w:eastAsia="仿宋_GB2312" w:hAnsi="宋体" w:cs="仿宋_GB2312"/>
          <w:color w:val="000000"/>
          <w:kern w:val="0"/>
          <w:sz w:val="32"/>
          <w:szCs w:val="32"/>
        </w:rPr>
        <w:t>5</w:t>
      </w:r>
      <w:r>
        <w:rPr>
          <w:rFonts w:ascii="仿宋_GB2312" w:eastAsia="仿宋_GB2312" w:hAnsi="宋体" w:cs="仿宋_GB2312" w:hint="eastAsia"/>
          <w:color w:val="000000"/>
          <w:kern w:val="0"/>
          <w:sz w:val="32"/>
          <w:szCs w:val="32"/>
        </w:rPr>
        <w:t>门，省级</w:t>
      </w:r>
      <w:proofErr w:type="gramStart"/>
      <w:r>
        <w:rPr>
          <w:rFonts w:ascii="仿宋_GB2312" w:eastAsia="仿宋_GB2312" w:hAnsi="宋体" w:cs="仿宋_GB2312" w:hint="eastAsia"/>
          <w:color w:val="000000"/>
          <w:kern w:val="0"/>
          <w:sz w:val="32"/>
          <w:szCs w:val="32"/>
        </w:rPr>
        <w:t>优质思政</w:t>
      </w:r>
      <w:proofErr w:type="gramEnd"/>
      <w:r>
        <w:rPr>
          <w:rFonts w:ascii="仿宋_GB2312" w:eastAsia="仿宋_GB2312" w:hAnsi="宋体" w:cs="仿宋_GB2312" w:hint="eastAsia"/>
          <w:color w:val="000000"/>
          <w:kern w:val="0"/>
          <w:sz w:val="32"/>
          <w:szCs w:val="32"/>
        </w:rPr>
        <w:t>课程</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门，省级精品资源共享课程9门，省级精品视频公开课程</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门，省级在线开放课程2门，校级精品资源共享课程17门，校级精品课程</w:t>
      </w:r>
      <w:r>
        <w:rPr>
          <w:rFonts w:ascii="仿宋_GB2312" w:eastAsia="仿宋_GB2312" w:hAnsi="宋体" w:cs="仿宋_GB2312"/>
          <w:color w:val="000000"/>
          <w:kern w:val="0"/>
          <w:sz w:val="32"/>
          <w:szCs w:val="32"/>
        </w:rPr>
        <w:t>53</w:t>
      </w:r>
      <w:r>
        <w:rPr>
          <w:rFonts w:ascii="仿宋_GB2312" w:eastAsia="仿宋_GB2312" w:hAnsi="宋体" w:cs="仿宋_GB2312" w:hint="eastAsia"/>
          <w:color w:val="000000"/>
          <w:kern w:val="0"/>
          <w:sz w:val="32"/>
          <w:szCs w:val="32"/>
        </w:rPr>
        <w:t>门，网络课程237门。</w:t>
      </w:r>
    </w:p>
    <w:p w:rsidR="00EB133C" w:rsidRPr="0021625E" w:rsidRDefault="00041505" w:rsidP="0021625E">
      <w:pPr>
        <w:pStyle w:val="2"/>
        <w:spacing w:before="0" w:after="0" w:line="240" w:lineRule="auto"/>
        <w:jc w:val="left"/>
        <w:rPr>
          <w:rFonts w:ascii="黑体" w:eastAsia="黑体" w:hAnsi="黑体"/>
          <w:sz w:val="28"/>
          <w:szCs w:val="28"/>
        </w:rPr>
      </w:pPr>
      <w:bookmarkStart w:id="18" w:name="_Toc29476013"/>
      <w:r>
        <w:rPr>
          <w:rFonts w:ascii="黑体" w:eastAsia="黑体" w:hAnsi="黑体" w:hint="eastAsia"/>
          <w:sz w:val="28"/>
          <w:szCs w:val="28"/>
        </w:rPr>
        <w:t>（三）教材建设</w:t>
      </w:r>
      <w:bookmarkEnd w:id="18"/>
    </w:p>
    <w:p w:rsidR="006E30C1" w:rsidRDefault="006E30C1" w:rsidP="006E30C1">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教材是体现教学内容和教学方法的载体，是进行教学的基本工具，也是深化教育教学改革、保障和提高教学质量的重要基础。学校制定了《关于加强本科教材建设的指导意见》、《教材的选用发放及编审出版管理办法》、《优秀教材评审和奖励办法》等制度。为切实做好我校“十三五”期间教材建设工作，制订了《广州航海学院“十三五”教材建设规划》。学校加大教材建设投入力度，对不同层次，不同类别教材统筹规划、分别予以资助。学校开展两年一轮的校级优秀教材评选活动，并</w:t>
      </w:r>
      <w:r>
        <w:rPr>
          <w:rFonts w:ascii="仿宋_GB2312" w:eastAsia="仿宋_GB2312" w:hAnsi="宋体" w:cs="仿宋_GB2312" w:hint="eastAsia"/>
          <w:color w:val="000000"/>
          <w:kern w:val="0"/>
          <w:sz w:val="32"/>
          <w:szCs w:val="32"/>
        </w:rPr>
        <w:lastRenderedPageBreak/>
        <w:t>积极推荐其申报省级、国家级优秀教材评选。对获得校级以上优秀的教材和国家级、省级“十三五”规划教材给予奖励。</w:t>
      </w:r>
    </w:p>
    <w:p w:rsidR="006E30C1" w:rsidRDefault="006E30C1" w:rsidP="006E30C1">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继续强化教材的育人导向和质量意识，深入推进</w:t>
      </w:r>
      <w:proofErr w:type="gramStart"/>
      <w:r>
        <w:rPr>
          <w:rFonts w:ascii="仿宋_GB2312" w:eastAsia="仿宋_GB2312" w:hAnsi="宋体" w:cs="仿宋_GB2312" w:hint="eastAsia"/>
          <w:color w:val="000000"/>
          <w:kern w:val="0"/>
          <w:sz w:val="32"/>
          <w:szCs w:val="32"/>
        </w:rPr>
        <w:t>思政课</w:t>
      </w:r>
      <w:proofErr w:type="gramEnd"/>
      <w:r>
        <w:rPr>
          <w:rFonts w:ascii="仿宋_GB2312" w:eastAsia="仿宋_GB2312" w:hAnsi="宋体" w:cs="仿宋_GB2312" w:hint="eastAsia"/>
          <w:color w:val="000000"/>
          <w:kern w:val="0"/>
          <w:sz w:val="32"/>
          <w:szCs w:val="32"/>
        </w:rPr>
        <w:t>和“马工程”重点教材建设与使用工作；加强教材选用管理，尤其是引进国外（境外）原版教材的使用管理工作。</w:t>
      </w:r>
    </w:p>
    <w:p w:rsidR="006E30C1" w:rsidRPr="00976C25" w:rsidRDefault="006E30C1" w:rsidP="006E30C1">
      <w:pPr>
        <w:widowControl/>
        <w:shd w:val="clear" w:color="auto" w:fill="FFFFFF"/>
        <w:ind w:firstLineChars="200" w:firstLine="640"/>
        <w:jc w:val="left"/>
        <w:rPr>
          <w:rFonts w:ascii="仿宋_GB2312" w:eastAsia="仿宋_GB2312" w:hAnsi="宋体" w:cs="仿宋_GB2312"/>
          <w:color w:val="000000" w:themeColor="text1"/>
          <w:kern w:val="0"/>
          <w:sz w:val="32"/>
          <w:szCs w:val="32"/>
        </w:rPr>
      </w:pPr>
      <w:r w:rsidRPr="00976C25">
        <w:rPr>
          <w:rFonts w:ascii="仿宋_GB2312" w:eastAsia="仿宋_GB2312" w:hAnsi="宋体" w:cs="仿宋_GB2312" w:hint="eastAsia"/>
          <w:color w:val="000000" w:themeColor="text1"/>
          <w:kern w:val="0"/>
          <w:sz w:val="32"/>
          <w:szCs w:val="32"/>
        </w:rPr>
        <w:t>2019届本科专业选用近三年出版的新教材比例占70</w:t>
      </w:r>
      <w:r w:rsidRPr="00976C25">
        <w:rPr>
          <w:rFonts w:ascii="仿宋_GB2312" w:eastAsia="仿宋_GB2312" w:hAnsi="宋体" w:cs="仿宋_GB2312"/>
          <w:color w:val="000000" w:themeColor="text1"/>
          <w:kern w:val="0"/>
          <w:sz w:val="32"/>
          <w:szCs w:val="32"/>
        </w:rPr>
        <w:t>%</w:t>
      </w:r>
      <w:r w:rsidRPr="00976C25">
        <w:rPr>
          <w:rFonts w:ascii="仿宋_GB2312" w:eastAsia="仿宋_GB2312" w:hAnsi="宋体" w:cs="仿宋_GB2312" w:hint="eastAsia"/>
          <w:color w:val="000000" w:themeColor="text1"/>
          <w:kern w:val="0"/>
          <w:sz w:val="32"/>
          <w:szCs w:val="32"/>
        </w:rPr>
        <w:t>，省部级及以上规划或获奖教材占50</w:t>
      </w:r>
      <w:r w:rsidRPr="00976C25">
        <w:rPr>
          <w:rFonts w:ascii="仿宋_GB2312" w:eastAsia="仿宋_GB2312" w:hAnsi="宋体" w:cs="仿宋_GB2312"/>
          <w:color w:val="000000" w:themeColor="text1"/>
          <w:kern w:val="0"/>
          <w:sz w:val="32"/>
          <w:szCs w:val="32"/>
        </w:rPr>
        <w:t>%</w:t>
      </w:r>
      <w:r w:rsidRPr="00976C25">
        <w:rPr>
          <w:rFonts w:ascii="仿宋_GB2312" w:eastAsia="仿宋_GB2312" w:hAnsi="宋体" w:cs="仿宋_GB2312" w:hint="eastAsia"/>
          <w:color w:val="000000" w:themeColor="text1"/>
          <w:kern w:val="0"/>
          <w:sz w:val="32"/>
          <w:szCs w:val="32"/>
        </w:rPr>
        <w:t>。2018年教师公开出版教材7种（本校教师作为第一主编）。</w:t>
      </w:r>
    </w:p>
    <w:p w:rsidR="00EB133C" w:rsidRPr="0021625E" w:rsidRDefault="00041505" w:rsidP="0021625E">
      <w:pPr>
        <w:pStyle w:val="2"/>
        <w:spacing w:before="0" w:after="0" w:line="240" w:lineRule="auto"/>
        <w:jc w:val="left"/>
        <w:rPr>
          <w:rFonts w:ascii="黑体" w:eastAsia="黑体" w:hAnsi="黑体"/>
          <w:sz w:val="28"/>
          <w:szCs w:val="28"/>
        </w:rPr>
      </w:pPr>
      <w:bookmarkStart w:id="19" w:name="_Toc29476014"/>
      <w:r>
        <w:rPr>
          <w:rFonts w:ascii="黑体" w:eastAsia="黑体" w:hAnsi="黑体" w:hint="eastAsia"/>
          <w:sz w:val="28"/>
          <w:szCs w:val="28"/>
        </w:rPr>
        <w:t>（四）实践教学</w:t>
      </w:r>
      <w:bookmarkEnd w:id="19"/>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实践教学环节是培养学生应用能力的重要途径，学校十分重视实践教学建设。</w:t>
      </w:r>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1.实验室建设</w:t>
      </w:r>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在保证本科基本办学条件基础之上，着力加强实践教学条件建设，力求办学条件与高素质应用型本科人才培养相适应。建有校内实验室115个，其中基础实验室21个，专业实验室94个。同时，建有校内实习工厂和设施完备的水上训练中心。</w:t>
      </w:r>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2.校外实习基地建设</w:t>
      </w:r>
    </w:p>
    <w:p w:rsidR="0045637B" w:rsidRPr="00541597" w:rsidRDefault="0045637B" w:rsidP="0045637B">
      <w:pPr>
        <w:spacing w:line="360" w:lineRule="auto"/>
        <w:ind w:firstLineChars="200" w:firstLine="640"/>
        <w:rPr>
          <w:rFonts w:ascii="仿宋_GB2312" w:eastAsia="仿宋_GB2312" w:hAnsi="宋体" w:cs="仿宋_GB2312"/>
          <w:color w:val="000000" w:themeColor="text1"/>
          <w:kern w:val="0"/>
          <w:sz w:val="32"/>
          <w:szCs w:val="32"/>
        </w:rPr>
      </w:pPr>
      <w:r w:rsidRPr="00541597">
        <w:rPr>
          <w:rFonts w:ascii="仿宋_GB2312" w:eastAsia="仿宋_GB2312" w:hAnsi="宋体" w:cs="仿宋_GB2312" w:hint="eastAsia"/>
          <w:color w:val="000000" w:themeColor="text1"/>
          <w:kern w:val="0"/>
          <w:sz w:val="32"/>
          <w:szCs w:val="32"/>
        </w:rPr>
        <w:t>学校建成签约校外实习基地294个,每个专业配置至少6个以上运行良好的校外实习基地，本学年共接纳学生45,537人次。与</w:t>
      </w:r>
      <w:proofErr w:type="gramStart"/>
      <w:r w:rsidRPr="00541597">
        <w:rPr>
          <w:rFonts w:ascii="仿宋_GB2312" w:eastAsia="仿宋_GB2312" w:hAnsi="宋体" w:cs="仿宋_GB2312" w:hint="eastAsia"/>
          <w:color w:val="000000" w:themeColor="text1"/>
          <w:kern w:val="0"/>
          <w:sz w:val="32"/>
          <w:szCs w:val="32"/>
        </w:rPr>
        <w:t>中海散货运</w:t>
      </w:r>
      <w:proofErr w:type="gramEnd"/>
      <w:r w:rsidRPr="00541597">
        <w:rPr>
          <w:rFonts w:ascii="仿宋_GB2312" w:eastAsia="仿宋_GB2312" w:hAnsi="宋体" w:cs="仿宋_GB2312" w:hint="eastAsia"/>
          <w:color w:val="000000" w:themeColor="text1"/>
          <w:kern w:val="0"/>
          <w:sz w:val="32"/>
          <w:szCs w:val="32"/>
        </w:rPr>
        <w:t>输有限公司共建“安诚山”轮、“安华山”轮、“安裕山”轮和“安隆山”轮等4艘教学实习船，拓宽了</w:t>
      </w:r>
      <w:r w:rsidRPr="00541597">
        <w:rPr>
          <w:rFonts w:ascii="仿宋_GB2312" w:eastAsia="仿宋_GB2312" w:hAnsi="宋体" w:cs="仿宋_GB2312" w:hint="eastAsia"/>
          <w:color w:val="000000" w:themeColor="text1"/>
          <w:kern w:val="0"/>
          <w:sz w:val="32"/>
          <w:szCs w:val="32"/>
        </w:rPr>
        <w:lastRenderedPageBreak/>
        <w:t>我校航海类专业学生航行认识实习的渠道，为应用型人才培养提供了有力的支撑和保障。</w:t>
      </w:r>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3.实践教学环节制度保障</w:t>
      </w:r>
    </w:p>
    <w:p w:rsidR="0045637B" w:rsidRDefault="00D73AD3"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不断</w:t>
      </w:r>
      <w:r w:rsidR="0045637B">
        <w:rPr>
          <w:rFonts w:ascii="仿宋_GB2312" w:eastAsia="仿宋_GB2312" w:hAnsi="宋体" w:cs="仿宋_GB2312" w:hint="eastAsia"/>
          <w:color w:val="000000"/>
          <w:kern w:val="0"/>
          <w:sz w:val="32"/>
          <w:szCs w:val="32"/>
        </w:rPr>
        <w:t>完善实践教学规章制度，制定了《广州航海学院校外实习基地建设与管理办法》《广州航海学院学生顶岗实习管理办法》《船舶航行实习教学管理办法》《综合性、设计性实验开设与管理暂行办法》《广州航海学院学生赴国（境）外实习管理办法》等多个管理规章制度，用于规范保障学生的校外实习实训，特别是学校质量管理体系的“实践性教学管理程序”进一步规范了学生参加校内外实习实</w:t>
      </w:r>
      <w:proofErr w:type="gramStart"/>
      <w:r w:rsidR="0045637B">
        <w:rPr>
          <w:rFonts w:ascii="仿宋_GB2312" w:eastAsia="仿宋_GB2312" w:hAnsi="宋体" w:cs="仿宋_GB2312" w:hint="eastAsia"/>
          <w:color w:val="000000"/>
          <w:kern w:val="0"/>
          <w:sz w:val="32"/>
          <w:szCs w:val="32"/>
        </w:rPr>
        <w:t>训现场</w:t>
      </w:r>
      <w:proofErr w:type="gramEnd"/>
      <w:r w:rsidR="0045637B">
        <w:rPr>
          <w:rFonts w:ascii="仿宋_GB2312" w:eastAsia="仿宋_GB2312" w:hAnsi="宋体" w:cs="仿宋_GB2312" w:hint="eastAsia"/>
          <w:color w:val="000000"/>
          <w:kern w:val="0"/>
          <w:sz w:val="32"/>
          <w:szCs w:val="32"/>
        </w:rPr>
        <w:t>教学过程，确保实践教学环节的教学质量与安全。</w:t>
      </w:r>
      <w:r w:rsidR="0045637B">
        <w:rPr>
          <w:rFonts w:ascii="仿宋_GB2312" w:eastAsia="仿宋_GB2312" w:hAnsi="宋体" w:cs="仿宋_GB2312"/>
          <w:color w:val="000000"/>
          <w:kern w:val="0"/>
          <w:sz w:val="32"/>
          <w:szCs w:val="32"/>
        </w:rPr>
        <w:t>学校重点加强了实践教学环节的运行管理，制订了《综合性、设计实验的认定办法》，组织开展了实践教学环节落实情况的专项检查和整改工作，实践教学效果明显</w:t>
      </w:r>
      <w:r w:rsidR="0045637B">
        <w:rPr>
          <w:rFonts w:ascii="仿宋_GB2312" w:eastAsia="仿宋_GB2312" w:hAnsi="宋体" w:cs="仿宋_GB2312" w:hint="eastAsia"/>
          <w:color w:val="000000"/>
          <w:kern w:val="0"/>
          <w:sz w:val="32"/>
          <w:szCs w:val="32"/>
        </w:rPr>
        <w:t>改进。</w:t>
      </w:r>
    </w:p>
    <w:p w:rsidR="0045637B" w:rsidRPr="00541597" w:rsidRDefault="0045637B" w:rsidP="0045637B">
      <w:pPr>
        <w:spacing w:line="360" w:lineRule="auto"/>
        <w:ind w:firstLineChars="200" w:firstLine="640"/>
        <w:rPr>
          <w:rFonts w:ascii="仿宋_GB2312" w:eastAsia="仿宋_GB2312" w:hAnsi="宋体" w:cs="仿宋_GB2312"/>
          <w:color w:val="000000" w:themeColor="text1"/>
          <w:kern w:val="0"/>
          <w:sz w:val="32"/>
          <w:szCs w:val="32"/>
        </w:rPr>
      </w:pPr>
      <w:r w:rsidRPr="00541597">
        <w:rPr>
          <w:rFonts w:ascii="仿宋_GB2312" w:eastAsia="仿宋_GB2312" w:hAnsi="宋体" w:cs="仿宋_GB2312" w:hint="eastAsia"/>
          <w:color w:val="000000" w:themeColor="text1"/>
          <w:kern w:val="0"/>
          <w:sz w:val="32"/>
          <w:szCs w:val="32"/>
        </w:rPr>
        <w:t>本学年本科生开设实验的专业课程共计383门，其中独立设置的专业实验课程97门。</w:t>
      </w:r>
    </w:p>
    <w:p w:rsidR="0045637B" w:rsidRPr="00541597" w:rsidRDefault="0045637B" w:rsidP="0045637B">
      <w:pPr>
        <w:spacing w:line="360" w:lineRule="auto"/>
        <w:ind w:firstLineChars="200" w:firstLine="640"/>
        <w:rPr>
          <w:rFonts w:ascii="仿宋_GB2312" w:eastAsia="仿宋_GB2312" w:hAnsi="宋体" w:cs="仿宋_GB2312"/>
          <w:color w:val="000000" w:themeColor="text1"/>
          <w:kern w:val="0"/>
          <w:sz w:val="32"/>
          <w:szCs w:val="32"/>
        </w:rPr>
      </w:pPr>
      <w:r w:rsidRPr="00541597">
        <w:rPr>
          <w:rFonts w:ascii="仿宋_GB2312" w:eastAsia="仿宋_GB2312" w:hAnsi="宋体" w:cs="仿宋_GB2312" w:hint="eastAsia"/>
          <w:color w:val="000000" w:themeColor="text1"/>
          <w:kern w:val="0"/>
          <w:sz w:val="32"/>
          <w:szCs w:val="32"/>
        </w:rPr>
        <w:t>学校有实验技术人员38人，具有高级职称13人，所占比例为34.21%，具有硕士及以上学位17人，所占比例为44.74%。</w:t>
      </w:r>
    </w:p>
    <w:p w:rsidR="0045637B" w:rsidRDefault="0045637B" w:rsidP="0045637B">
      <w:pPr>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4.本科生毕业设计（论文）</w:t>
      </w:r>
    </w:p>
    <w:p w:rsidR="0045637B" w:rsidRDefault="0045637B" w:rsidP="0045637B">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大学生毕业设计（论文）是人才培养过程的一个重要环节，是进行工程技术和科学研究基本训练的教学阶段，也是检验人才培养质量的一种综合性教学考核。为规范我校的本科生毕业</w:t>
      </w:r>
      <w:r>
        <w:rPr>
          <w:rFonts w:ascii="仿宋_GB2312" w:eastAsia="仿宋_GB2312" w:hAnsi="宋体" w:cs="仿宋_GB2312" w:hint="eastAsia"/>
          <w:color w:val="000000"/>
          <w:kern w:val="0"/>
          <w:sz w:val="32"/>
          <w:szCs w:val="32"/>
        </w:rPr>
        <w:lastRenderedPageBreak/>
        <w:t>设计（论文）工作，确保毕业设计（论文）的质量，制订了《广州航海学院本科生毕业设计（论文）管理办法（试行）》，编制了《毕业设计（论文）》工作手册</w:t>
      </w:r>
      <w:proofErr w:type="gramStart"/>
      <w:r>
        <w:rPr>
          <w:rFonts w:ascii="仿宋_GB2312" w:eastAsia="仿宋_GB2312" w:hAnsi="宋体" w:cs="仿宋_GB2312" w:hint="eastAsia"/>
          <w:color w:val="000000"/>
          <w:kern w:val="0"/>
          <w:sz w:val="32"/>
          <w:szCs w:val="32"/>
        </w:rPr>
        <w:t>》</w:t>
      </w:r>
      <w:proofErr w:type="gramEnd"/>
      <w:r>
        <w:rPr>
          <w:rFonts w:ascii="仿宋_GB2312" w:eastAsia="仿宋_GB2312" w:hAnsi="宋体" w:cs="仿宋_GB2312" w:hint="eastAsia"/>
          <w:color w:val="000000"/>
          <w:kern w:val="0"/>
          <w:sz w:val="32"/>
          <w:szCs w:val="32"/>
        </w:rPr>
        <w:t>。毕业设计（论文）工作实行导师与学生双向选择，力求选题紧密结合专业实际，强调真题真作。</w:t>
      </w:r>
    </w:p>
    <w:p w:rsidR="00EB133C" w:rsidRPr="002F3F99" w:rsidRDefault="0045637B" w:rsidP="002F3F99">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本学年共提供了1,167个选题供学生选做毕业设计（论文）。我校共有204名教师参与了本科生毕业设计（论文）的指导工作，指导教师具有副高级以上职称的人数比例约占51.47%。平均每位教师指导学生人数为5.63人。</w:t>
      </w:r>
    </w:p>
    <w:p w:rsidR="00EB133C" w:rsidRPr="0021625E" w:rsidRDefault="00041505" w:rsidP="0021625E">
      <w:pPr>
        <w:pStyle w:val="2"/>
        <w:spacing w:before="0" w:after="0" w:line="240" w:lineRule="auto"/>
        <w:jc w:val="left"/>
        <w:rPr>
          <w:rFonts w:ascii="黑体" w:eastAsia="黑体" w:hAnsi="黑体"/>
          <w:sz w:val="28"/>
          <w:szCs w:val="28"/>
        </w:rPr>
      </w:pPr>
      <w:bookmarkStart w:id="20" w:name="_Toc29476015"/>
      <w:r>
        <w:rPr>
          <w:rFonts w:ascii="黑体" w:eastAsia="黑体" w:hAnsi="黑体" w:hint="eastAsia"/>
          <w:sz w:val="28"/>
          <w:szCs w:val="28"/>
        </w:rPr>
        <w:t>（五）创新创业教育</w:t>
      </w:r>
      <w:bookmarkEnd w:id="20"/>
    </w:p>
    <w:p w:rsidR="00DC0D5A" w:rsidRDefault="00DC0D5A" w:rsidP="00DC0D5A">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高校实施创新创业教育，是新时期我国实施创新驱动发展战略、促进经济提质增效升级的迫切需要，是贯彻落实国家推进“大众创业、万众创新”的具体行动，是培养具有高素质应用型创新人才的重要途径，是提高高等教育质量、促进学生全面发展、推动毕业生创业就业、服务国家现代化建设的必然需求。</w:t>
      </w:r>
    </w:p>
    <w:p w:rsidR="00DC0D5A" w:rsidRDefault="00DC0D5A" w:rsidP="00DC0D5A">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全面修订了本科专业人才培养方案，构建了创新创业教育课程模块，强化培养学生的创新精神和创业意识，提高学生创新创业能力。该模块由面向全校学生开设的必修课程和选修课程、各专业自设必修课程、各类科技活动、创新创业实践、社会实践等构成，共设</w:t>
      </w:r>
      <w:r w:rsidR="00C34BD2">
        <w:rPr>
          <w:rFonts w:ascii="仿宋_GB2312" w:eastAsia="仿宋_GB2312" w:hAnsi="宋体" w:cs="仿宋_GB2312" w:hint="eastAsia"/>
          <w:color w:val="000000"/>
          <w:kern w:val="0"/>
          <w:sz w:val="32"/>
          <w:szCs w:val="32"/>
        </w:rPr>
        <w:t>10</w:t>
      </w:r>
      <w:r>
        <w:rPr>
          <w:rFonts w:ascii="仿宋_GB2312" w:eastAsia="仿宋_GB2312" w:hAnsi="宋体" w:cs="仿宋_GB2312" w:hint="eastAsia"/>
          <w:color w:val="000000"/>
          <w:kern w:val="0"/>
          <w:sz w:val="32"/>
          <w:szCs w:val="32"/>
        </w:rPr>
        <w:t>学分。学校开设必修课程职业规划</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学分，大学生就业指导</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学分</w:t>
      </w:r>
      <w:r w:rsidR="00C34BD2">
        <w:rPr>
          <w:rFonts w:ascii="仿宋_GB2312" w:eastAsia="仿宋_GB2312" w:hAnsi="宋体" w:cs="仿宋_GB2312" w:hint="eastAsia"/>
          <w:color w:val="000000"/>
          <w:kern w:val="0"/>
          <w:sz w:val="32"/>
          <w:szCs w:val="32"/>
        </w:rPr>
        <w:t>，创业基础2学分，创新思维</w:t>
      </w:r>
      <w:r w:rsidR="00C34BD2">
        <w:rPr>
          <w:rFonts w:ascii="仿宋_GB2312" w:eastAsia="仿宋_GB2312" w:hAnsi="宋体" w:cs="仿宋_GB2312" w:hint="eastAsia"/>
          <w:color w:val="000000"/>
          <w:kern w:val="0"/>
          <w:sz w:val="32"/>
          <w:szCs w:val="32"/>
        </w:rPr>
        <w:lastRenderedPageBreak/>
        <w:t>2学分</w:t>
      </w:r>
      <w:r>
        <w:rPr>
          <w:rFonts w:ascii="仿宋_GB2312" w:eastAsia="仿宋_GB2312" w:hAnsi="宋体" w:cs="仿宋_GB2312" w:hint="eastAsia"/>
          <w:color w:val="000000"/>
          <w:kern w:val="0"/>
          <w:sz w:val="32"/>
          <w:szCs w:val="32"/>
        </w:rPr>
        <w:t>；要求各二级学院针对专业特点开设</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门创新或创业类必修课程，</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学分；学校采取自主开发和引进相结合方式开设若干</w:t>
      </w:r>
      <w:proofErr w:type="gramStart"/>
      <w:r>
        <w:rPr>
          <w:rFonts w:ascii="仿宋_GB2312" w:eastAsia="仿宋_GB2312" w:hAnsi="宋体" w:cs="仿宋_GB2312" w:hint="eastAsia"/>
          <w:color w:val="000000"/>
          <w:kern w:val="0"/>
          <w:sz w:val="32"/>
          <w:szCs w:val="32"/>
        </w:rPr>
        <w:t>门创新</w:t>
      </w:r>
      <w:proofErr w:type="gramEnd"/>
      <w:r>
        <w:rPr>
          <w:rFonts w:ascii="仿宋_GB2312" w:eastAsia="仿宋_GB2312" w:hAnsi="宋体" w:cs="仿宋_GB2312" w:hint="eastAsia"/>
          <w:color w:val="000000"/>
          <w:kern w:val="0"/>
          <w:sz w:val="32"/>
          <w:szCs w:val="32"/>
        </w:rPr>
        <w:t>创业能力提升和强化训练类选修课程，要求学生选修1-</w:t>
      </w: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学分；学生可通过参加科技活动、社会实践、创业实践等获得</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学分。</w:t>
      </w:r>
    </w:p>
    <w:p w:rsidR="00DC0D5A" w:rsidRDefault="00DC0D5A" w:rsidP="00DC0D5A">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学校通过校内自主开发和校外引进相结合，已开设了包括创新思维、创业基础、创新创业实践等21门创新创业课程，开设职业生涯规划及就业指导课程2门。</w:t>
      </w:r>
    </w:p>
    <w:p w:rsidR="00DC0D5A" w:rsidRDefault="00DC0D5A" w:rsidP="00DC0D5A">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有开设创新创业学院，创新创业教育牵头单位为创新创业学院。拥有创新创业教育专职教师5人，就业指导专职教师10人，创新创业教育兼职导师31人。开展创业培训项目1项，开展创新创业讲座26次。开展创业培训项目1项，开展创新创业讲座26次。</w:t>
      </w:r>
    </w:p>
    <w:p w:rsidR="00DC0D5A" w:rsidRDefault="00DC0D5A" w:rsidP="00DC0D5A">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学校设立创新创业教育实践基地（平台）4个，高校实践育人创新创业基地2个，创业孵化园1个，</w:t>
      </w:r>
      <w:proofErr w:type="gramStart"/>
      <w:r>
        <w:rPr>
          <w:rFonts w:ascii="仿宋_GB2312" w:eastAsia="仿宋_GB2312" w:hAnsi="宋体" w:cs="仿宋_GB2312" w:hint="eastAsia"/>
          <w:color w:val="000000"/>
          <w:kern w:val="0"/>
          <w:sz w:val="32"/>
          <w:szCs w:val="32"/>
        </w:rPr>
        <w:t>众创空间</w:t>
      </w:r>
      <w:proofErr w:type="gramEnd"/>
      <w:r>
        <w:rPr>
          <w:rFonts w:ascii="仿宋_GB2312" w:eastAsia="仿宋_GB2312" w:hAnsi="宋体" w:cs="仿宋_GB2312" w:hint="eastAsia"/>
          <w:color w:val="000000"/>
          <w:kern w:val="0"/>
          <w:sz w:val="32"/>
          <w:szCs w:val="32"/>
        </w:rPr>
        <w:t>1个。</w:t>
      </w:r>
    </w:p>
    <w:p w:rsidR="00EB133C" w:rsidRPr="00DC0D5A" w:rsidRDefault="00DC0D5A" w:rsidP="002F3F99">
      <w:pPr>
        <w:widowControl/>
        <w:shd w:val="clear" w:color="auto" w:fill="FFFFFF"/>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本学年学校共立项建设国家级大学生创新创业训练项目8个（其中创新5个，创业3个），省部级大学生创新创业训练项目41个（其中创新39个，创业2个）。</w:t>
      </w:r>
    </w:p>
    <w:p w:rsidR="00037572" w:rsidRDefault="00041505" w:rsidP="0021625E">
      <w:pPr>
        <w:pStyle w:val="2"/>
        <w:spacing w:before="0" w:after="0" w:line="240" w:lineRule="auto"/>
        <w:jc w:val="left"/>
        <w:rPr>
          <w:rFonts w:ascii="黑体" w:eastAsia="黑体" w:hAnsi="黑体"/>
          <w:sz w:val="28"/>
          <w:szCs w:val="28"/>
        </w:rPr>
      </w:pPr>
      <w:bookmarkStart w:id="21" w:name="_Toc29476016"/>
      <w:r>
        <w:rPr>
          <w:rFonts w:ascii="黑体" w:eastAsia="黑体" w:hAnsi="黑体" w:hint="eastAsia"/>
          <w:sz w:val="28"/>
          <w:szCs w:val="28"/>
        </w:rPr>
        <w:t>（六）教学改革</w:t>
      </w:r>
      <w:bookmarkEnd w:id="21"/>
    </w:p>
    <w:p w:rsidR="00EB133C" w:rsidRPr="00794C98" w:rsidRDefault="00037572" w:rsidP="002F3F99">
      <w:pPr>
        <w:widowControl/>
        <w:shd w:val="clear" w:color="auto" w:fill="FFFFFF"/>
        <w:ind w:firstLineChars="200" w:firstLine="640"/>
        <w:jc w:val="left"/>
        <w:rPr>
          <w:rFonts w:ascii="仿宋_GB2312" w:eastAsia="仿宋_GB2312" w:hAnsi="宋体" w:cs="仿宋_GB2312"/>
          <w:color w:val="000000" w:themeColor="text1"/>
          <w:kern w:val="0"/>
          <w:sz w:val="32"/>
          <w:szCs w:val="32"/>
        </w:rPr>
      </w:pPr>
      <w:r w:rsidRPr="00794C98">
        <w:rPr>
          <w:rFonts w:ascii="仿宋_GB2312" w:eastAsia="仿宋_GB2312" w:hAnsi="宋体" w:cs="仿宋_GB2312" w:hint="eastAsia"/>
          <w:color w:val="000000" w:themeColor="text1"/>
          <w:kern w:val="0"/>
          <w:sz w:val="32"/>
          <w:szCs w:val="32"/>
        </w:rPr>
        <w:t>编制了《广州航海学院质量工程项目申报指南及建设要求》，为广大教师申报质量工程项目起到指导作用，为学校质量工程项目结题验收提供基本的参照标准。</w:t>
      </w:r>
      <w:r w:rsidR="00794C98" w:rsidRPr="00794C98">
        <w:rPr>
          <w:rFonts w:ascii="仿宋_GB2312" w:eastAsia="仿宋_GB2312" w:hAnsi="宋体" w:cs="仿宋_GB2312" w:hint="eastAsia"/>
          <w:color w:val="000000" w:themeColor="text1"/>
          <w:kern w:val="0"/>
          <w:sz w:val="32"/>
          <w:szCs w:val="32"/>
        </w:rPr>
        <w:t>2019</w:t>
      </w:r>
      <w:r w:rsidRPr="00794C98">
        <w:rPr>
          <w:rFonts w:ascii="仿宋_GB2312" w:eastAsia="仿宋_GB2312" w:hAnsi="宋体" w:cs="仿宋_GB2312" w:hint="eastAsia"/>
          <w:color w:val="000000" w:themeColor="text1"/>
          <w:kern w:val="0"/>
          <w:sz w:val="32"/>
          <w:szCs w:val="32"/>
        </w:rPr>
        <w:t>年度，教学</w:t>
      </w:r>
      <w:r w:rsidRPr="00794C98">
        <w:rPr>
          <w:rFonts w:ascii="仿宋_GB2312" w:eastAsia="仿宋_GB2312" w:hAnsi="宋体" w:cs="仿宋_GB2312" w:hint="eastAsia"/>
          <w:color w:val="000000" w:themeColor="text1"/>
          <w:kern w:val="0"/>
          <w:sz w:val="32"/>
          <w:szCs w:val="32"/>
        </w:rPr>
        <w:lastRenderedPageBreak/>
        <w:t>质量与教学改革工程校级立项</w:t>
      </w:r>
      <w:r w:rsidR="00794C98" w:rsidRPr="00794C98">
        <w:rPr>
          <w:rFonts w:ascii="仿宋_GB2312" w:eastAsia="仿宋_GB2312" w:hAnsi="宋体" w:cs="仿宋_GB2312" w:hint="eastAsia"/>
          <w:color w:val="000000" w:themeColor="text1"/>
          <w:kern w:val="0"/>
          <w:sz w:val="32"/>
          <w:szCs w:val="32"/>
        </w:rPr>
        <w:t>146</w:t>
      </w:r>
      <w:r w:rsidRPr="00794C98">
        <w:rPr>
          <w:rFonts w:ascii="仿宋_GB2312" w:eastAsia="仿宋_GB2312" w:hAnsi="宋体" w:cs="仿宋_GB2312" w:hint="eastAsia"/>
          <w:color w:val="000000" w:themeColor="text1"/>
          <w:kern w:val="0"/>
          <w:sz w:val="32"/>
          <w:szCs w:val="32"/>
        </w:rPr>
        <w:t>项,省级以上立项</w:t>
      </w:r>
      <w:r w:rsidR="00794C98" w:rsidRPr="00794C98">
        <w:rPr>
          <w:rFonts w:ascii="仿宋_GB2312" w:eastAsia="仿宋_GB2312" w:hAnsi="宋体" w:cs="仿宋_GB2312" w:hint="eastAsia"/>
          <w:color w:val="000000" w:themeColor="text1"/>
          <w:kern w:val="0"/>
          <w:sz w:val="32"/>
          <w:szCs w:val="32"/>
        </w:rPr>
        <w:t>63</w:t>
      </w:r>
      <w:r w:rsidRPr="00794C98">
        <w:rPr>
          <w:rFonts w:ascii="仿宋_GB2312" w:eastAsia="仿宋_GB2312" w:hAnsi="宋体" w:cs="仿宋_GB2312" w:hint="eastAsia"/>
          <w:color w:val="000000" w:themeColor="text1"/>
          <w:kern w:val="0"/>
          <w:sz w:val="32"/>
          <w:szCs w:val="32"/>
        </w:rPr>
        <w:t>项,其中省级教改项目</w:t>
      </w:r>
      <w:r w:rsidR="00794C98" w:rsidRPr="00794C98">
        <w:rPr>
          <w:rFonts w:ascii="仿宋_GB2312" w:eastAsia="仿宋_GB2312" w:hAnsi="宋体" w:cs="仿宋_GB2312" w:hint="eastAsia"/>
          <w:color w:val="000000" w:themeColor="text1"/>
          <w:kern w:val="0"/>
          <w:sz w:val="32"/>
          <w:szCs w:val="32"/>
        </w:rPr>
        <w:t>8</w:t>
      </w:r>
      <w:r w:rsidRPr="00794C98">
        <w:rPr>
          <w:rFonts w:ascii="仿宋_GB2312" w:eastAsia="仿宋_GB2312" w:hAnsi="宋体" w:cs="仿宋_GB2312" w:hint="eastAsia"/>
          <w:color w:val="000000" w:themeColor="text1"/>
          <w:kern w:val="0"/>
          <w:sz w:val="32"/>
          <w:szCs w:val="32"/>
        </w:rPr>
        <w:t>项、质量工程项目</w:t>
      </w:r>
      <w:r w:rsidR="00794C98" w:rsidRPr="00794C98">
        <w:rPr>
          <w:rFonts w:ascii="仿宋_GB2312" w:eastAsia="仿宋_GB2312" w:hAnsi="宋体" w:cs="仿宋_GB2312" w:hint="eastAsia"/>
          <w:color w:val="000000" w:themeColor="text1"/>
          <w:kern w:val="0"/>
          <w:sz w:val="32"/>
          <w:szCs w:val="32"/>
        </w:rPr>
        <w:t>5</w:t>
      </w:r>
      <w:r w:rsidRPr="00794C98">
        <w:rPr>
          <w:rFonts w:ascii="仿宋_GB2312" w:eastAsia="仿宋_GB2312" w:hAnsi="宋体" w:cs="仿宋_GB2312" w:hint="eastAsia"/>
          <w:color w:val="000000" w:themeColor="text1"/>
          <w:kern w:val="0"/>
          <w:sz w:val="32"/>
          <w:szCs w:val="32"/>
        </w:rPr>
        <w:t>项，</w:t>
      </w:r>
      <w:proofErr w:type="gramStart"/>
      <w:r w:rsidRPr="00794C98">
        <w:rPr>
          <w:rFonts w:ascii="仿宋_GB2312" w:eastAsia="仿宋_GB2312" w:hAnsi="宋体" w:cs="仿宋_GB2312" w:hint="eastAsia"/>
          <w:color w:val="000000" w:themeColor="text1"/>
          <w:kern w:val="0"/>
          <w:sz w:val="32"/>
          <w:szCs w:val="32"/>
        </w:rPr>
        <w:t>省级大创项目</w:t>
      </w:r>
      <w:proofErr w:type="gramEnd"/>
      <w:r w:rsidR="00794C98" w:rsidRPr="00794C98">
        <w:rPr>
          <w:rFonts w:ascii="仿宋_GB2312" w:eastAsia="仿宋_GB2312" w:hAnsi="宋体" w:cs="仿宋_GB2312" w:hint="eastAsia"/>
          <w:color w:val="000000" w:themeColor="text1"/>
          <w:kern w:val="0"/>
          <w:sz w:val="32"/>
          <w:szCs w:val="32"/>
        </w:rPr>
        <w:t>4</w:t>
      </w:r>
      <w:r w:rsidRPr="00794C98">
        <w:rPr>
          <w:rFonts w:ascii="仿宋_GB2312" w:eastAsia="仿宋_GB2312" w:hAnsi="宋体" w:cs="仿宋_GB2312" w:hint="eastAsia"/>
          <w:color w:val="000000" w:themeColor="text1"/>
          <w:kern w:val="0"/>
          <w:sz w:val="32"/>
          <w:szCs w:val="32"/>
        </w:rPr>
        <w:t>0项、国家级大</w:t>
      </w:r>
      <w:proofErr w:type="gramStart"/>
      <w:r w:rsidRPr="00794C98">
        <w:rPr>
          <w:rFonts w:ascii="仿宋_GB2312" w:eastAsia="仿宋_GB2312" w:hAnsi="宋体" w:cs="仿宋_GB2312" w:hint="eastAsia"/>
          <w:color w:val="000000" w:themeColor="text1"/>
          <w:kern w:val="0"/>
          <w:sz w:val="32"/>
          <w:szCs w:val="32"/>
        </w:rPr>
        <w:t>创项目</w:t>
      </w:r>
      <w:proofErr w:type="gramEnd"/>
      <w:r w:rsidRPr="00794C98">
        <w:rPr>
          <w:rFonts w:ascii="仿宋_GB2312" w:eastAsia="仿宋_GB2312" w:hAnsi="宋体" w:cs="仿宋_GB2312" w:hint="eastAsia"/>
          <w:color w:val="000000" w:themeColor="text1"/>
          <w:kern w:val="0"/>
          <w:sz w:val="32"/>
          <w:szCs w:val="32"/>
        </w:rPr>
        <w:t>10项。组织完成了2019年校级教学成果奖的评审及第九届广东教育教学成果奖（高等教育）推荐工作，共有10个项目获批为2019年校级教学成果奖项目。</w:t>
      </w:r>
      <w:r w:rsidR="00041505" w:rsidRPr="00794C98">
        <w:rPr>
          <w:rFonts w:ascii="仿宋_GB2312" w:eastAsia="仿宋_GB2312" w:hAnsi="宋体" w:cs="仿宋_GB2312" w:hint="eastAsia"/>
          <w:color w:val="000000" w:themeColor="text1"/>
          <w:kern w:val="0"/>
          <w:sz w:val="32"/>
          <w:szCs w:val="32"/>
        </w:rPr>
        <w:t>我校获省部级教学成果奖1项（最近一届）</w:t>
      </w:r>
      <w:r w:rsidR="002F3F99" w:rsidRPr="00794C98">
        <w:rPr>
          <w:rFonts w:ascii="仿宋_GB2312" w:eastAsia="仿宋_GB2312" w:hAnsi="宋体" w:cs="仿宋_GB2312" w:hint="eastAsia"/>
          <w:color w:val="000000" w:themeColor="text1"/>
          <w:kern w:val="0"/>
          <w:sz w:val="32"/>
          <w:szCs w:val="32"/>
        </w:rPr>
        <w:t>。</w:t>
      </w:r>
    </w:p>
    <w:p w:rsidR="00EB133C" w:rsidRPr="002F3F99" w:rsidRDefault="00041505" w:rsidP="002F3F99">
      <w:pPr>
        <w:widowControl/>
        <w:shd w:val="clear" w:color="auto" w:fill="FFFFFF"/>
        <w:ind w:firstLineChars="200" w:firstLine="640"/>
        <w:jc w:val="left"/>
        <w:rPr>
          <w:rFonts w:ascii="仿宋_GB2312" w:eastAsia="仿宋_GB2312" w:hAnsi="宋体" w:cs="仿宋_GB2312"/>
          <w:color w:val="000000"/>
          <w:kern w:val="0"/>
          <w:sz w:val="32"/>
          <w:szCs w:val="32"/>
        </w:rPr>
      </w:pPr>
      <w:r w:rsidRPr="002F3F99">
        <w:rPr>
          <w:rFonts w:ascii="仿宋_GB2312" w:eastAsia="仿宋_GB2312" w:hAnsi="宋体" w:cs="仿宋_GB2312" w:hint="eastAsia"/>
          <w:color w:val="000000"/>
          <w:kern w:val="0"/>
          <w:sz w:val="32"/>
          <w:szCs w:val="32"/>
        </w:rPr>
        <w:t>本学年我校教师主持建设的省部级教学研究与改革项目6项，建设经费达18.00万元。</w:t>
      </w:r>
    </w:p>
    <w:p w:rsidR="00EB133C" w:rsidRDefault="00041505">
      <w:pPr>
        <w:pStyle w:val="1"/>
        <w:jc w:val="left"/>
      </w:pPr>
      <w:bookmarkStart w:id="22" w:name="_Toc29476017"/>
      <w:r>
        <w:rPr>
          <w:rFonts w:ascii="宋体" w:eastAsia="宋体" w:hAnsi="宋体" w:hint="eastAsia"/>
          <w:sz w:val="28"/>
          <w:szCs w:val="28"/>
        </w:rPr>
        <w:t>四、专业培养能力</w:t>
      </w:r>
      <w:bookmarkEnd w:id="22"/>
    </w:p>
    <w:p w:rsidR="00EB133C" w:rsidRPr="0021625E" w:rsidRDefault="00041505" w:rsidP="0021625E">
      <w:pPr>
        <w:pStyle w:val="2"/>
        <w:spacing w:before="0" w:after="0" w:line="240" w:lineRule="auto"/>
        <w:jc w:val="left"/>
        <w:rPr>
          <w:rFonts w:ascii="黑体" w:eastAsia="黑体" w:hAnsi="黑体"/>
          <w:sz w:val="28"/>
          <w:szCs w:val="28"/>
        </w:rPr>
      </w:pPr>
      <w:bookmarkStart w:id="23" w:name="_Toc29476018"/>
      <w:r>
        <w:rPr>
          <w:rFonts w:ascii="黑体" w:eastAsia="黑体" w:hAnsi="黑体" w:hint="eastAsia"/>
          <w:sz w:val="28"/>
          <w:szCs w:val="28"/>
        </w:rPr>
        <w:t>（一）人才培养目标定位与特色</w:t>
      </w:r>
      <w:bookmarkEnd w:id="23"/>
    </w:p>
    <w:p w:rsidR="00403D3B" w:rsidRPr="00403D3B" w:rsidRDefault="00764A9B" w:rsidP="00A962F5">
      <w:pPr>
        <w:ind w:left="176" w:firstLineChars="200" w:firstLine="640"/>
        <w:rPr>
          <w:rFonts w:ascii="仿宋" w:eastAsia="仿宋" w:hAnsi="仿宋"/>
          <w:sz w:val="28"/>
          <w:szCs w:val="28"/>
        </w:rPr>
      </w:pPr>
      <w:r w:rsidRPr="00CA7D14">
        <w:rPr>
          <w:rFonts w:ascii="仿宋_GB2312" w:eastAsia="仿宋_GB2312" w:hAnsi="宋体" w:cs="仿宋_GB2312" w:hint="eastAsia"/>
          <w:color w:val="000000"/>
          <w:kern w:val="0"/>
          <w:sz w:val="32"/>
          <w:szCs w:val="32"/>
        </w:rPr>
        <w:t>学校坚持以服务地方、行业经济发展为宗旨，坚持以需求为导向、应用为主线。</w:t>
      </w:r>
      <w:r w:rsidR="00403D3B">
        <w:rPr>
          <w:rFonts w:ascii="仿宋_GB2312" w:eastAsia="仿宋_GB2312" w:hAnsi="宋体" w:cs="仿宋_GB2312" w:hint="eastAsia"/>
          <w:color w:val="000000"/>
          <w:kern w:val="0"/>
          <w:sz w:val="32"/>
          <w:szCs w:val="32"/>
        </w:rPr>
        <w:t>学校地处珠江三角洲的中心广州，临近香港、澳门，周边良港密集，大型航运企业众多，学校具有天然的地域优势和行业优势</w:t>
      </w:r>
      <w:r w:rsidR="00403D3B">
        <w:rPr>
          <w:rFonts w:ascii="仿宋_GB2312" w:eastAsia="仿宋_GB2312" w:hAnsi="宋体" w:cs="仿宋_GB2312"/>
          <w:color w:val="000000"/>
          <w:kern w:val="0"/>
          <w:sz w:val="32"/>
          <w:szCs w:val="32"/>
        </w:rPr>
        <w:t>。</w:t>
      </w:r>
      <w:r w:rsidR="00403D3B">
        <w:rPr>
          <w:rFonts w:ascii="仿宋_GB2312" w:eastAsia="仿宋_GB2312" w:hAnsi="宋体" w:cs="仿宋_GB2312" w:hint="eastAsia"/>
          <w:color w:val="000000"/>
          <w:kern w:val="0"/>
          <w:sz w:val="32"/>
          <w:szCs w:val="32"/>
        </w:rPr>
        <w:t>学校根据办学定位，对接国家和粤港澳大湾区经济社会发展</w:t>
      </w:r>
      <w:r w:rsidR="004A234B">
        <w:rPr>
          <w:rFonts w:ascii="仿宋_GB2312" w:eastAsia="仿宋_GB2312" w:hAnsi="宋体" w:cs="仿宋_GB2312" w:hint="eastAsia"/>
          <w:color w:val="000000"/>
          <w:kern w:val="0"/>
          <w:sz w:val="32"/>
          <w:szCs w:val="32"/>
        </w:rPr>
        <w:t>战略</w:t>
      </w:r>
      <w:r w:rsidR="00403D3B">
        <w:rPr>
          <w:rFonts w:ascii="仿宋_GB2312" w:eastAsia="仿宋_GB2312" w:hAnsi="宋体" w:cs="仿宋_GB2312" w:hint="eastAsia"/>
          <w:color w:val="000000"/>
          <w:kern w:val="0"/>
          <w:sz w:val="32"/>
          <w:szCs w:val="32"/>
        </w:rPr>
        <w:t>需求，不断优化学科专业布局，促进学科交叉融合，发展新兴学科，形成了以</w:t>
      </w:r>
      <w:r w:rsidR="00403D3B" w:rsidRPr="00B0159D">
        <w:rPr>
          <w:rFonts w:ascii="仿宋_GB2312" w:eastAsia="仿宋_GB2312" w:hAnsi="宋体" w:cs="仿宋_GB2312" w:hint="eastAsia"/>
          <w:color w:val="000000"/>
          <w:kern w:val="0"/>
          <w:sz w:val="32"/>
          <w:szCs w:val="32"/>
        </w:rPr>
        <w:t>交通运输工程、船舶与海洋工程、信息与通信工程为主干学科，</w:t>
      </w:r>
      <w:r w:rsidR="00403D3B">
        <w:rPr>
          <w:rFonts w:ascii="仿宋_GB2312" w:eastAsia="仿宋_GB2312" w:hAnsi="宋体" w:cs="仿宋_GB2312" w:hint="eastAsia"/>
          <w:color w:val="000000"/>
          <w:kern w:val="0"/>
          <w:sz w:val="32"/>
          <w:szCs w:val="32"/>
        </w:rPr>
        <w:t>航运与管理学、经济学相结合的交叉特色学科为支撑，文学、艺术学、法学等相关学科为拓展的学科发展态势，</w:t>
      </w:r>
      <w:r w:rsidR="00403D3B" w:rsidRPr="00B0159D">
        <w:rPr>
          <w:rFonts w:ascii="仿宋_GB2312" w:eastAsia="仿宋_GB2312" w:hAnsi="宋体" w:cs="仿宋_GB2312" w:hint="eastAsia"/>
          <w:color w:val="000000"/>
          <w:kern w:val="0"/>
          <w:sz w:val="32"/>
          <w:szCs w:val="32"/>
        </w:rPr>
        <w:t>构建了航海类、船舶与海洋工程类、港口与航运类、水运工程类</w:t>
      </w:r>
      <w:r w:rsidR="00976C25">
        <w:rPr>
          <w:rFonts w:ascii="仿宋_GB2312" w:eastAsia="仿宋_GB2312" w:hAnsi="宋体" w:cs="仿宋_GB2312" w:hint="eastAsia"/>
          <w:color w:val="000000"/>
          <w:kern w:val="0"/>
          <w:sz w:val="32"/>
          <w:szCs w:val="32"/>
        </w:rPr>
        <w:t>、信息与通信工程类</w:t>
      </w:r>
      <w:r w:rsidR="00403D3B" w:rsidRPr="00B0159D">
        <w:rPr>
          <w:rFonts w:ascii="仿宋_GB2312" w:eastAsia="仿宋_GB2312" w:hAnsi="宋体" w:cs="仿宋_GB2312" w:hint="eastAsia"/>
          <w:color w:val="000000"/>
          <w:kern w:val="0"/>
          <w:sz w:val="32"/>
          <w:szCs w:val="32"/>
        </w:rPr>
        <w:t>等</w:t>
      </w:r>
      <w:r w:rsidR="00403D3B">
        <w:rPr>
          <w:rFonts w:ascii="仿宋_GB2312" w:eastAsia="仿宋_GB2312" w:hAnsi="宋体" w:cs="仿宋_GB2312" w:hint="eastAsia"/>
          <w:color w:val="000000"/>
          <w:kern w:val="0"/>
          <w:sz w:val="32"/>
          <w:szCs w:val="32"/>
        </w:rPr>
        <w:t>主干</w:t>
      </w:r>
      <w:r w:rsidR="00403D3B" w:rsidRPr="00B0159D">
        <w:rPr>
          <w:rFonts w:ascii="仿宋_GB2312" w:eastAsia="仿宋_GB2312" w:hAnsi="宋体" w:cs="仿宋_GB2312" w:hint="eastAsia"/>
          <w:color w:val="000000"/>
          <w:kern w:val="0"/>
          <w:sz w:val="32"/>
          <w:szCs w:val="32"/>
        </w:rPr>
        <w:t>专业群，</w:t>
      </w:r>
      <w:r w:rsidR="00403D3B">
        <w:rPr>
          <w:rFonts w:ascii="仿宋_GB2312" w:eastAsia="仿宋_GB2312" w:hAnsi="宋体" w:cs="仿宋_GB2312" w:hint="eastAsia"/>
          <w:color w:val="000000"/>
          <w:kern w:val="0"/>
          <w:sz w:val="32"/>
          <w:szCs w:val="32"/>
        </w:rPr>
        <w:t>适当拓展</w:t>
      </w:r>
      <w:r w:rsidR="00976C25" w:rsidRPr="00D8601B">
        <w:rPr>
          <w:rFonts w:ascii="仿宋_GB2312" w:eastAsia="仿宋_GB2312" w:hAnsi="宋体" w:cs="仿宋_GB2312" w:hint="eastAsia"/>
          <w:color w:val="000000"/>
          <w:kern w:val="0"/>
          <w:sz w:val="32"/>
          <w:szCs w:val="32"/>
        </w:rPr>
        <w:t>航运金融、海事法</w:t>
      </w:r>
      <w:r w:rsidR="00976C25" w:rsidRPr="00D8601B">
        <w:rPr>
          <w:rFonts w:ascii="仿宋_GB2312" w:eastAsia="仿宋_GB2312" w:hAnsi="宋体" w:cs="仿宋_GB2312" w:hint="eastAsia"/>
          <w:color w:val="000000"/>
          <w:kern w:val="0"/>
          <w:sz w:val="32"/>
          <w:szCs w:val="32"/>
        </w:rPr>
        <w:lastRenderedPageBreak/>
        <w:t>律、邮轮乘务、滨海休闲等相关涉海高端服务类专业群</w:t>
      </w:r>
      <w:r w:rsidR="00976C25">
        <w:rPr>
          <w:rFonts w:ascii="仿宋_GB2312" w:eastAsia="仿宋_GB2312" w:hAnsi="宋体" w:cs="仿宋_GB2312" w:hint="eastAsia"/>
          <w:color w:val="000000"/>
          <w:kern w:val="0"/>
          <w:sz w:val="32"/>
          <w:szCs w:val="32"/>
        </w:rPr>
        <w:t>，</w:t>
      </w:r>
      <w:r w:rsidR="00976C25" w:rsidRPr="00B0159D">
        <w:rPr>
          <w:rFonts w:ascii="仿宋_GB2312" w:eastAsia="仿宋_GB2312" w:hAnsi="宋体" w:cs="仿宋_GB2312" w:hint="eastAsia"/>
          <w:color w:val="000000"/>
          <w:kern w:val="0"/>
          <w:sz w:val="32"/>
          <w:szCs w:val="32"/>
        </w:rPr>
        <w:t>成为我国南方沿海港口和航运业发展的重要人才培养基地。</w:t>
      </w:r>
    </w:p>
    <w:p w:rsidR="00764A9B" w:rsidRDefault="00764A9B" w:rsidP="00A962F5">
      <w:pPr>
        <w:ind w:left="176" w:firstLineChars="200" w:firstLine="640"/>
        <w:rPr>
          <w:rFonts w:ascii="仿宋_GB2312" w:eastAsia="仿宋_GB2312" w:hAnsi="宋体" w:cs="仿宋_GB2312"/>
          <w:color w:val="000000"/>
          <w:kern w:val="0"/>
          <w:sz w:val="32"/>
          <w:szCs w:val="32"/>
        </w:rPr>
      </w:pPr>
      <w:r w:rsidRPr="00A962F5">
        <w:rPr>
          <w:rFonts w:ascii="仿宋_GB2312" w:eastAsia="仿宋_GB2312" w:hAnsi="宋体" w:cs="仿宋_GB2312" w:hint="eastAsia"/>
          <w:color w:val="000000"/>
          <w:kern w:val="0"/>
          <w:sz w:val="32"/>
          <w:szCs w:val="32"/>
        </w:rPr>
        <w:t>学校</w:t>
      </w:r>
      <w:r w:rsidR="00A962F5">
        <w:rPr>
          <w:rFonts w:ascii="仿宋_GB2312" w:eastAsia="仿宋_GB2312" w:hAnsi="宋体" w:cs="仿宋_GB2312" w:hint="eastAsia"/>
          <w:color w:val="000000"/>
          <w:kern w:val="0"/>
          <w:sz w:val="32"/>
          <w:szCs w:val="32"/>
        </w:rPr>
        <w:t>大力推行</w:t>
      </w:r>
      <w:r w:rsidRPr="00A962F5">
        <w:rPr>
          <w:rFonts w:ascii="仿宋_GB2312" w:eastAsia="仿宋_GB2312" w:hAnsi="宋体" w:cs="仿宋_GB2312" w:hint="eastAsia"/>
          <w:color w:val="000000"/>
          <w:kern w:val="0"/>
          <w:sz w:val="32"/>
          <w:szCs w:val="32"/>
        </w:rPr>
        <w:t>校企合作为主要形式的应用型人才培养模式</w:t>
      </w:r>
      <w:r w:rsidR="00DB116A">
        <w:rPr>
          <w:rFonts w:ascii="仿宋_GB2312" w:eastAsia="仿宋_GB2312" w:hAnsi="宋体" w:cs="仿宋_GB2312" w:hint="eastAsia"/>
          <w:color w:val="000000"/>
          <w:kern w:val="0"/>
          <w:sz w:val="32"/>
          <w:szCs w:val="32"/>
        </w:rPr>
        <w:t>，</w:t>
      </w:r>
      <w:r w:rsidR="00A962F5">
        <w:rPr>
          <w:rFonts w:ascii="仿宋_GB2312" w:eastAsia="仿宋_GB2312" w:hAnsi="宋体" w:cs="仿宋_GB2312" w:hint="eastAsia"/>
          <w:color w:val="000000"/>
          <w:kern w:val="0"/>
          <w:sz w:val="32"/>
          <w:szCs w:val="32"/>
        </w:rPr>
        <w:t>积极探索校</w:t>
      </w:r>
      <w:r w:rsidRPr="00A962F5">
        <w:rPr>
          <w:rFonts w:ascii="仿宋_GB2312" w:eastAsia="仿宋_GB2312" w:hAnsi="宋体" w:cs="仿宋_GB2312" w:hint="eastAsia"/>
          <w:color w:val="000000"/>
          <w:kern w:val="0"/>
          <w:sz w:val="32"/>
          <w:szCs w:val="32"/>
        </w:rPr>
        <w:t>企合作规划、合作治理、合作培养的机制，开展多种形式的产学研合作，行业、企业参与学校人才培养工作全过程，将人才培养与行业、企业生产服务流程和价值创造过程相融合。</w:t>
      </w:r>
    </w:p>
    <w:p w:rsidR="002D3F19" w:rsidRDefault="00B74B00" w:rsidP="002D3F19">
      <w:pPr>
        <w:snapToGrid w:val="0"/>
        <w:spacing w:line="360" w:lineRule="auto"/>
        <w:ind w:firstLineChars="200" w:firstLine="640"/>
        <w:rPr>
          <w:rFonts w:ascii="仿宋_GB2312" w:eastAsia="仿宋_GB2312" w:hAnsi="??" w:cs="宋体"/>
          <w:color w:val="000000" w:themeColor="text1"/>
          <w:kern w:val="0"/>
          <w:sz w:val="32"/>
          <w:szCs w:val="32"/>
        </w:rPr>
      </w:pPr>
      <w:r>
        <w:rPr>
          <w:rFonts w:ascii="仿宋_GB2312" w:eastAsia="仿宋_GB2312" w:hAnsi="??" w:cs="宋体" w:hint="eastAsia"/>
          <w:color w:val="000000" w:themeColor="text1"/>
          <w:kern w:val="0"/>
          <w:sz w:val="32"/>
          <w:szCs w:val="32"/>
        </w:rPr>
        <w:t>人才培养方案</w:t>
      </w:r>
      <w:r w:rsidRPr="00A87790">
        <w:rPr>
          <w:rFonts w:ascii="仿宋_GB2312" w:eastAsia="仿宋_GB2312" w:hAnsi="??" w:cs="宋体" w:hint="eastAsia"/>
          <w:color w:val="000000" w:themeColor="text1"/>
          <w:kern w:val="0"/>
          <w:sz w:val="32"/>
          <w:szCs w:val="32"/>
        </w:rPr>
        <w:t>坚持“育人为本，德育为先”，重视思想道德品质、科学文化素养与健康人格教育，坚持知识、能力、素质协调发展的原则，为学生创造</w:t>
      </w:r>
      <w:r>
        <w:rPr>
          <w:rFonts w:ascii="仿宋_GB2312" w:eastAsia="仿宋_GB2312" w:hAnsi="??" w:cs="宋体" w:hint="eastAsia"/>
          <w:color w:val="000000" w:themeColor="text1"/>
          <w:kern w:val="0"/>
          <w:sz w:val="32"/>
          <w:szCs w:val="32"/>
        </w:rPr>
        <w:t>德智体美劳</w:t>
      </w:r>
      <w:r w:rsidRPr="00A87790">
        <w:rPr>
          <w:rFonts w:ascii="仿宋_GB2312" w:eastAsia="仿宋_GB2312" w:hAnsi="??" w:cs="宋体" w:hint="eastAsia"/>
          <w:color w:val="000000" w:themeColor="text1"/>
          <w:kern w:val="0"/>
          <w:sz w:val="32"/>
          <w:szCs w:val="32"/>
        </w:rPr>
        <w:t>全面发展的条件，努力使学生既具有良好的思想道德素质与职业道德修养，又具有为社会主义现代化建设服务的过硬本领、健全的心理和健康的体魄。</w:t>
      </w:r>
      <w:r>
        <w:rPr>
          <w:rFonts w:ascii="仿宋_GB2312" w:eastAsia="仿宋_GB2312" w:hAnsi="??" w:cs="宋体" w:hint="eastAsia"/>
          <w:color w:val="000000" w:themeColor="text1"/>
          <w:kern w:val="0"/>
          <w:sz w:val="32"/>
          <w:szCs w:val="32"/>
        </w:rPr>
        <w:t xml:space="preserve"> </w:t>
      </w:r>
      <w:r w:rsidR="002D3F19" w:rsidRPr="00A87790">
        <w:rPr>
          <w:rFonts w:ascii="仿宋_GB2312" w:eastAsia="仿宋_GB2312" w:hAnsi="??" w:cs="宋体" w:hint="eastAsia"/>
          <w:color w:val="000000" w:themeColor="text1"/>
          <w:kern w:val="0"/>
          <w:sz w:val="32"/>
          <w:szCs w:val="32"/>
        </w:rPr>
        <w:t>坚持以能力为本，理论与实践有机结合，把实践性教学贯穿于人才培养全过程</w:t>
      </w:r>
      <w:r w:rsidR="00DB116A">
        <w:rPr>
          <w:rFonts w:ascii="仿宋_GB2312" w:eastAsia="仿宋_GB2312" w:hAnsi="??" w:cs="宋体" w:hint="eastAsia"/>
          <w:color w:val="000000" w:themeColor="text1"/>
          <w:kern w:val="0"/>
          <w:sz w:val="32"/>
          <w:szCs w:val="32"/>
        </w:rPr>
        <w:t>，</w:t>
      </w:r>
      <w:r w:rsidR="002D3F19" w:rsidRPr="00A87790">
        <w:rPr>
          <w:rFonts w:ascii="仿宋_GB2312" w:eastAsia="仿宋_GB2312" w:hAnsi="??" w:cs="宋体" w:hint="eastAsia"/>
          <w:color w:val="000000" w:themeColor="text1"/>
          <w:kern w:val="0"/>
          <w:sz w:val="32"/>
          <w:szCs w:val="32"/>
        </w:rPr>
        <w:t>做到课程内容与职业标准对接，教学过程与生产过程对接。</w:t>
      </w:r>
    </w:p>
    <w:p w:rsidR="00764A9B" w:rsidRPr="00764A9B" w:rsidRDefault="002D3F19" w:rsidP="00B74B00">
      <w:pPr>
        <w:snapToGrid w:val="0"/>
        <w:spacing w:line="360" w:lineRule="auto"/>
        <w:ind w:firstLineChars="200" w:firstLine="640"/>
      </w:pPr>
      <w:r>
        <w:rPr>
          <w:rFonts w:ascii="仿宋_GB2312" w:eastAsia="仿宋_GB2312" w:hAnsi="宋体" w:cs="仿宋_GB2312" w:hint="eastAsia"/>
          <w:color w:val="000000"/>
          <w:kern w:val="0"/>
          <w:sz w:val="32"/>
          <w:szCs w:val="32"/>
        </w:rPr>
        <w:t>课程体系设置充分体现我校应用型人才培养目标定位。强化创新创业教育和应用能力培养，合理设计实验项目层次，要求开设有综合性、设计性实验的课程数占含有实验的课程总数比例不低于</w:t>
      </w:r>
      <w:r w:rsidR="00B74B00">
        <w:rPr>
          <w:rFonts w:ascii="仿宋_GB2312" w:eastAsia="仿宋_GB2312" w:hAnsi="宋体" w:cs="仿宋_GB2312" w:hint="eastAsia"/>
          <w:color w:val="000000"/>
          <w:kern w:val="0"/>
          <w:sz w:val="32"/>
          <w:szCs w:val="32"/>
        </w:rPr>
        <w:t>8</w:t>
      </w:r>
      <w:r>
        <w:rPr>
          <w:rFonts w:ascii="仿宋_GB2312" w:eastAsia="仿宋_GB2312" w:hAnsi="宋体" w:cs="仿宋_GB2312" w:hint="eastAsia"/>
          <w:color w:val="000000"/>
          <w:kern w:val="0"/>
          <w:sz w:val="32"/>
          <w:szCs w:val="32"/>
        </w:rPr>
        <w:t>0%，</w:t>
      </w:r>
      <w:r w:rsidR="00B74B00">
        <w:rPr>
          <w:rFonts w:ascii="仿宋_GB2312" w:eastAsia="仿宋_GB2312" w:hAnsi="宋体" w:cs="仿宋_GB2312" w:hint="eastAsia"/>
          <w:color w:val="000000"/>
          <w:kern w:val="0"/>
          <w:sz w:val="32"/>
          <w:szCs w:val="32"/>
        </w:rPr>
        <w:t>文科类专业</w:t>
      </w:r>
      <w:r>
        <w:rPr>
          <w:rFonts w:ascii="仿宋_GB2312" w:eastAsia="仿宋_GB2312" w:hAnsi="宋体" w:cs="仿宋_GB2312" w:hint="eastAsia"/>
          <w:color w:val="000000"/>
          <w:kern w:val="0"/>
          <w:sz w:val="32"/>
          <w:szCs w:val="32"/>
        </w:rPr>
        <w:t>实践教学学时与总学时的比例占25%以上，理工类专业</w:t>
      </w:r>
      <w:r w:rsidR="00B74B00">
        <w:rPr>
          <w:rFonts w:ascii="仿宋_GB2312" w:eastAsia="仿宋_GB2312" w:hAnsi="宋体" w:cs="仿宋_GB2312" w:hint="eastAsia"/>
          <w:color w:val="000000"/>
          <w:kern w:val="0"/>
          <w:sz w:val="32"/>
          <w:szCs w:val="32"/>
        </w:rPr>
        <w:t>实践教学学时与总学时的比例占</w:t>
      </w:r>
      <w:r>
        <w:rPr>
          <w:rFonts w:ascii="仿宋_GB2312" w:eastAsia="仿宋_GB2312" w:hAnsi="宋体" w:cs="仿宋_GB2312" w:hint="eastAsia"/>
          <w:color w:val="000000"/>
          <w:kern w:val="0"/>
          <w:sz w:val="32"/>
          <w:szCs w:val="32"/>
        </w:rPr>
        <w:t>30%以上；构建了10个学分的创新创业教育课程</w:t>
      </w:r>
      <w:r w:rsidR="00DB116A">
        <w:rPr>
          <w:rFonts w:ascii="仿宋_GB2312" w:eastAsia="仿宋_GB2312" w:hAnsi="宋体" w:cs="仿宋_GB2312" w:hint="eastAsia"/>
          <w:color w:val="000000"/>
          <w:kern w:val="0"/>
          <w:sz w:val="32"/>
          <w:szCs w:val="32"/>
        </w:rPr>
        <w:t>模块</w:t>
      </w:r>
      <w:r>
        <w:rPr>
          <w:rFonts w:ascii="仿宋_GB2312" w:eastAsia="仿宋_GB2312" w:hAnsi="宋体" w:cs="仿宋_GB2312" w:hint="eastAsia"/>
          <w:color w:val="000000"/>
          <w:kern w:val="0"/>
          <w:sz w:val="32"/>
          <w:szCs w:val="32"/>
        </w:rPr>
        <w:t>，更加强化创新创业能力培养。</w:t>
      </w:r>
    </w:p>
    <w:p w:rsidR="00EB133C" w:rsidRPr="0021625E" w:rsidRDefault="00041505" w:rsidP="0021625E">
      <w:pPr>
        <w:pStyle w:val="2"/>
        <w:spacing w:before="0" w:after="0" w:line="240" w:lineRule="auto"/>
        <w:jc w:val="left"/>
        <w:rPr>
          <w:rFonts w:ascii="黑体" w:eastAsia="黑体" w:hAnsi="黑体"/>
          <w:sz w:val="28"/>
          <w:szCs w:val="28"/>
        </w:rPr>
      </w:pPr>
      <w:bookmarkStart w:id="24" w:name="_Toc29476019"/>
      <w:r>
        <w:rPr>
          <w:rFonts w:ascii="黑体" w:eastAsia="黑体" w:hAnsi="黑体" w:hint="eastAsia"/>
          <w:sz w:val="28"/>
          <w:szCs w:val="28"/>
        </w:rPr>
        <w:lastRenderedPageBreak/>
        <w:t>（二）专业课程体系建设</w:t>
      </w:r>
      <w:bookmarkEnd w:id="24"/>
    </w:p>
    <w:p w:rsidR="00452ADA" w:rsidRPr="00452ADA" w:rsidRDefault="0063456D" w:rsidP="0063456D">
      <w:pPr>
        <w:snapToGrid w:val="0"/>
        <w:spacing w:line="360" w:lineRule="auto"/>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各专业</w:t>
      </w:r>
      <w:r w:rsidR="00452ADA" w:rsidRPr="00452ADA">
        <w:rPr>
          <w:rFonts w:ascii="仿宋_GB2312" w:eastAsia="仿宋_GB2312" w:hAnsi="宋体" w:cs="仿宋_GB2312" w:hint="eastAsia"/>
          <w:color w:val="000000"/>
          <w:kern w:val="0"/>
          <w:sz w:val="32"/>
          <w:szCs w:val="32"/>
        </w:rPr>
        <w:t>课程体系采用模块化的构建方式，分为通识教育课程</w:t>
      </w:r>
      <w:r w:rsidR="00452ADA">
        <w:rPr>
          <w:rFonts w:ascii="仿宋_GB2312" w:eastAsia="仿宋_GB2312" w:hAnsi="宋体" w:cs="仿宋_GB2312" w:hint="eastAsia"/>
          <w:color w:val="000000"/>
          <w:kern w:val="0"/>
          <w:sz w:val="32"/>
          <w:szCs w:val="32"/>
        </w:rPr>
        <w:t>（47学分）</w:t>
      </w:r>
      <w:r w:rsidR="00452ADA" w:rsidRPr="00452ADA">
        <w:rPr>
          <w:rFonts w:ascii="仿宋_GB2312" w:eastAsia="仿宋_GB2312" w:hAnsi="宋体" w:cs="仿宋_GB2312" w:hint="eastAsia"/>
          <w:color w:val="000000"/>
          <w:kern w:val="0"/>
          <w:sz w:val="32"/>
          <w:szCs w:val="32"/>
        </w:rPr>
        <w:t>、学科基础课程</w:t>
      </w:r>
      <w:r w:rsidR="00452ADA">
        <w:rPr>
          <w:rFonts w:ascii="仿宋_GB2312" w:eastAsia="仿宋_GB2312" w:hAnsi="宋体" w:cs="仿宋_GB2312" w:hint="eastAsia"/>
          <w:color w:val="000000"/>
          <w:kern w:val="0"/>
          <w:sz w:val="32"/>
          <w:szCs w:val="32"/>
        </w:rPr>
        <w:t>（40-50学分）</w:t>
      </w:r>
      <w:r w:rsidR="00452ADA" w:rsidRPr="00452ADA">
        <w:rPr>
          <w:rFonts w:ascii="仿宋_GB2312" w:eastAsia="仿宋_GB2312" w:hAnsi="宋体" w:cs="仿宋_GB2312" w:hint="eastAsia"/>
          <w:color w:val="000000"/>
          <w:kern w:val="0"/>
          <w:sz w:val="32"/>
          <w:szCs w:val="32"/>
        </w:rPr>
        <w:t>、专业课程</w:t>
      </w:r>
      <w:r w:rsidR="00452ADA">
        <w:rPr>
          <w:rFonts w:ascii="仿宋_GB2312" w:eastAsia="仿宋_GB2312" w:hAnsi="宋体" w:cs="仿宋_GB2312" w:hint="eastAsia"/>
          <w:color w:val="000000"/>
          <w:kern w:val="0"/>
          <w:sz w:val="32"/>
          <w:szCs w:val="32"/>
        </w:rPr>
        <w:t>（30-40学分）</w:t>
      </w:r>
      <w:r w:rsidR="00452ADA" w:rsidRPr="00452ADA">
        <w:rPr>
          <w:rFonts w:ascii="仿宋_GB2312" w:eastAsia="仿宋_GB2312" w:hAnsi="宋体" w:cs="仿宋_GB2312" w:hint="eastAsia"/>
          <w:color w:val="000000"/>
          <w:kern w:val="0"/>
          <w:sz w:val="32"/>
          <w:szCs w:val="32"/>
        </w:rPr>
        <w:t>、创新创业课程</w:t>
      </w:r>
      <w:r w:rsidR="00452ADA">
        <w:rPr>
          <w:rFonts w:ascii="仿宋_GB2312" w:eastAsia="仿宋_GB2312" w:hAnsi="宋体" w:cs="仿宋_GB2312" w:hint="eastAsia"/>
          <w:color w:val="000000"/>
          <w:kern w:val="0"/>
          <w:sz w:val="32"/>
          <w:szCs w:val="32"/>
        </w:rPr>
        <w:t>（10学分）</w:t>
      </w:r>
      <w:r w:rsidR="00452ADA" w:rsidRPr="00452ADA">
        <w:rPr>
          <w:rFonts w:ascii="仿宋_GB2312" w:eastAsia="仿宋_GB2312" w:hAnsi="宋体" w:cs="仿宋_GB2312" w:hint="eastAsia"/>
          <w:color w:val="000000"/>
          <w:kern w:val="0"/>
          <w:sz w:val="32"/>
          <w:szCs w:val="32"/>
        </w:rPr>
        <w:t>和集中实践教学</w:t>
      </w:r>
      <w:r w:rsidR="00452ADA">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25-35</w:t>
      </w:r>
      <w:r w:rsidR="00452ADA">
        <w:rPr>
          <w:rFonts w:ascii="仿宋_GB2312" w:eastAsia="仿宋_GB2312" w:hAnsi="宋体" w:cs="仿宋_GB2312" w:hint="eastAsia"/>
          <w:color w:val="000000"/>
          <w:kern w:val="0"/>
          <w:sz w:val="32"/>
          <w:szCs w:val="32"/>
        </w:rPr>
        <w:t>）</w:t>
      </w:r>
      <w:r w:rsidR="00452ADA" w:rsidRPr="00452ADA">
        <w:rPr>
          <w:rFonts w:ascii="仿宋_GB2312" w:eastAsia="仿宋_GB2312" w:hAnsi="宋体" w:cs="仿宋_GB2312" w:hint="eastAsia"/>
          <w:color w:val="000000"/>
          <w:kern w:val="0"/>
          <w:sz w:val="32"/>
          <w:szCs w:val="32"/>
        </w:rPr>
        <w:t>五个部分</w:t>
      </w:r>
      <w:r>
        <w:rPr>
          <w:rFonts w:ascii="仿宋_GB2312" w:eastAsia="仿宋_GB2312" w:hAnsi="宋体" w:cs="仿宋_GB2312" w:hint="eastAsia"/>
          <w:color w:val="000000"/>
          <w:kern w:val="0"/>
          <w:sz w:val="32"/>
          <w:szCs w:val="32"/>
        </w:rPr>
        <w:t>，总学分</w:t>
      </w:r>
      <w:r w:rsidRPr="0063456D">
        <w:rPr>
          <w:rFonts w:ascii="仿宋_GB2312" w:eastAsia="仿宋_GB2312" w:hAnsi="宋体" w:cs="仿宋_GB2312"/>
          <w:color w:val="000000"/>
          <w:kern w:val="0"/>
          <w:sz w:val="32"/>
          <w:szCs w:val="32"/>
        </w:rPr>
        <w:t>160-170</w:t>
      </w:r>
      <w:r w:rsidRPr="0063456D">
        <w:rPr>
          <w:rFonts w:ascii="仿宋_GB2312" w:eastAsia="仿宋_GB2312" w:hAnsi="宋体" w:cs="仿宋_GB2312" w:hint="eastAsia"/>
          <w:color w:val="000000"/>
          <w:kern w:val="0"/>
          <w:sz w:val="32"/>
          <w:szCs w:val="32"/>
        </w:rPr>
        <w:t>学分</w:t>
      </w:r>
      <w:r w:rsidR="00452ADA">
        <w:rPr>
          <w:rFonts w:ascii="仿宋_GB2312" w:eastAsia="仿宋_GB2312" w:hAnsi="宋体" w:cs="仿宋_GB2312" w:hint="eastAsia"/>
          <w:color w:val="000000"/>
          <w:kern w:val="0"/>
          <w:sz w:val="32"/>
          <w:szCs w:val="32"/>
        </w:rPr>
        <w:t>。</w:t>
      </w:r>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学校各专业平均开设课程21.872门，其中公共课3.846门，专业课18.077门；各专业平均总学时3,182.795，其中理论教学与实验教学学时分别为2,170.692、655.256；。各专业学时、学分具体情况参见附表6。</w:t>
      </w:r>
    </w:p>
    <w:p w:rsidR="00EB133C" w:rsidRPr="0021625E" w:rsidRDefault="00041505" w:rsidP="0021625E">
      <w:pPr>
        <w:pStyle w:val="2"/>
        <w:spacing w:before="0" w:after="0" w:line="240" w:lineRule="auto"/>
        <w:jc w:val="left"/>
        <w:rPr>
          <w:rFonts w:ascii="黑体" w:eastAsia="黑体" w:hAnsi="黑体"/>
          <w:sz w:val="28"/>
          <w:szCs w:val="28"/>
        </w:rPr>
      </w:pPr>
      <w:bookmarkStart w:id="25" w:name="_Toc29476020"/>
      <w:r>
        <w:rPr>
          <w:rFonts w:ascii="黑体" w:eastAsia="黑体" w:hAnsi="黑体" w:hint="eastAsia"/>
          <w:sz w:val="28"/>
          <w:szCs w:val="28"/>
        </w:rPr>
        <w:t>（三）立德树人落实机制</w:t>
      </w:r>
      <w:bookmarkEnd w:id="25"/>
    </w:p>
    <w:p w:rsidR="00B7069F" w:rsidRDefault="00B7069F" w:rsidP="007E197E">
      <w:pPr>
        <w:spacing w:line="360" w:lineRule="auto"/>
        <w:ind w:firstLineChars="200" w:firstLine="640"/>
        <w:rPr>
          <w:rFonts w:ascii="仿宋_GB2312" w:eastAsia="仿宋_GB2312" w:hAnsi="??" w:cs="宋体"/>
          <w:color w:val="000000" w:themeColor="text1"/>
          <w:kern w:val="0"/>
          <w:sz w:val="32"/>
          <w:szCs w:val="32"/>
        </w:rPr>
      </w:pPr>
      <w:r>
        <w:rPr>
          <w:rFonts w:ascii="仿宋_GB2312" w:eastAsia="仿宋_GB2312" w:hAnsi="??" w:cs="宋体" w:hint="eastAsia"/>
          <w:color w:val="000000" w:themeColor="text1"/>
          <w:kern w:val="0"/>
          <w:sz w:val="32"/>
          <w:szCs w:val="32"/>
        </w:rPr>
        <w:t>1.开足开</w:t>
      </w:r>
      <w:proofErr w:type="gramStart"/>
      <w:r>
        <w:rPr>
          <w:rFonts w:ascii="仿宋_GB2312" w:eastAsia="仿宋_GB2312" w:hAnsi="??" w:cs="宋体" w:hint="eastAsia"/>
          <w:color w:val="000000" w:themeColor="text1"/>
          <w:kern w:val="0"/>
          <w:sz w:val="32"/>
          <w:szCs w:val="32"/>
        </w:rPr>
        <w:t>齐思想</w:t>
      </w:r>
      <w:proofErr w:type="gramEnd"/>
      <w:r>
        <w:rPr>
          <w:rFonts w:ascii="仿宋_GB2312" w:eastAsia="仿宋_GB2312" w:hAnsi="??" w:cs="宋体" w:hint="eastAsia"/>
          <w:color w:val="000000" w:themeColor="text1"/>
          <w:kern w:val="0"/>
          <w:sz w:val="32"/>
          <w:szCs w:val="32"/>
        </w:rPr>
        <w:t>政治理论课程</w:t>
      </w:r>
    </w:p>
    <w:p w:rsidR="007E197E" w:rsidRDefault="007E197E" w:rsidP="007E197E">
      <w:pPr>
        <w:spacing w:line="360" w:lineRule="auto"/>
        <w:ind w:firstLineChars="200" w:firstLine="640"/>
        <w:rPr>
          <w:rFonts w:ascii="仿宋_GB2312" w:eastAsia="仿宋_GB2312" w:hAnsi="??" w:cs="宋体"/>
          <w:color w:val="000000" w:themeColor="text1"/>
          <w:kern w:val="0"/>
          <w:sz w:val="32"/>
          <w:szCs w:val="32"/>
        </w:rPr>
      </w:pPr>
      <w:r w:rsidRPr="00A87790">
        <w:rPr>
          <w:rFonts w:ascii="仿宋_GB2312" w:eastAsia="仿宋_GB2312" w:hAnsi="??" w:cs="宋体" w:hint="eastAsia"/>
          <w:color w:val="000000" w:themeColor="text1"/>
          <w:kern w:val="0"/>
          <w:sz w:val="32"/>
          <w:szCs w:val="32"/>
        </w:rPr>
        <w:t>严格遵照《中共中央宣传部教育部关于进一步加强和改进高等学校思想政治理论课的意见》（</w:t>
      </w:r>
      <w:proofErr w:type="gramStart"/>
      <w:r w:rsidRPr="00A87790">
        <w:rPr>
          <w:rFonts w:ascii="仿宋_GB2312" w:eastAsia="仿宋_GB2312" w:hAnsi="??" w:cs="宋体" w:hint="eastAsia"/>
          <w:color w:val="000000" w:themeColor="text1"/>
          <w:kern w:val="0"/>
          <w:sz w:val="32"/>
          <w:szCs w:val="32"/>
        </w:rPr>
        <w:t>教社政【</w:t>
      </w:r>
      <w:r w:rsidRPr="00A87790">
        <w:rPr>
          <w:rFonts w:ascii="仿宋_GB2312" w:eastAsia="仿宋_GB2312" w:hAnsi="??" w:cs="宋体"/>
          <w:color w:val="000000" w:themeColor="text1"/>
          <w:kern w:val="0"/>
          <w:sz w:val="32"/>
          <w:szCs w:val="32"/>
        </w:rPr>
        <w:t>2005</w:t>
      </w:r>
      <w:r w:rsidRPr="00A87790">
        <w:rPr>
          <w:rFonts w:ascii="仿宋_GB2312" w:eastAsia="仿宋_GB2312" w:hAnsi="??" w:cs="宋体" w:hint="eastAsia"/>
          <w:color w:val="000000" w:themeColor="text1"/>
          <w:kern w:val="0"/>
          <w:sz w:val="32"/>
          <w:szCs w:val="32"/>
        </w:rPr>
        <w:t>】</w:t>
      </w:r>
      <w:proofErr w:type="gramEnd"/>
      <w:r w:rsidRPr="00A87790">
        <w:rPr>
          <w:rFonts w:ascii="仿宋_GB2312" w:eastAsia="仿宋_GB2312" w:hAnsi="??" w:cs="宋体"/>
          <w:color w:val="000000" w:themeColor="text1"/>
          <w:kern w:val="0"/>
          <w:sz w:val="32"/>
          <w:szCs w:val="32"/>
        </w:rPr>
        <w:t>9</w:t>
      </w:r>
      <w:r w:rsidRPr="00A87790">
        <w:rPr>
          <w:rFonts w:ascii="仿宋_GB2312" w:eastAsia="仿宋_GB2312" w:hAnsi="??" w:cs="宋体" w:hint="eastAsia"/>
          <w:color w:val="000000" w:themeColor="text1"/>
          <w:kern w:val="0"/>
          <w:sz w:val="32"/>
          <w:szCs w:val="32"/>
        </w:rPr>
        <w:t>号）有关要求，落实规定的思想政治理论课和学分及对应的课堂教学学时，共开设</w:t>
      </w:r>
      <w:r w:rsidRPr="00A87790">
        <w:rPr>
          <w:rFonts w:ascii="仿宋_GB2312" w:eastAsia="仿宋_GB2312" w:hAnsi="??" w:cs="宋体"/>
          <w:color w:val="000000" w:themeColor="text1"/>
          <w:kern w:val="0"/>
          <w:sz w:val="32"/>
          <w:szCs w:val="32"/>
        </w:rPr>
        <w:t>4</w:t>
      </w:r>
      <w:r w:rsidRPr="00A87790">
        <w:rPr>
          <w:rFonts w:ascii="仿宋_GB2312" w:eastAsia="仿宋_GB2312" w:hAnsi="??" w:cs="宋体" w:hint="eastAsia"/>
          <w:color w:val="000000" w:themeColor="text1"/>
          <w:kern w:val="0"/>
          <w:sz w:val="32"/>
          <w:szCs w:val="32"/>
        </w:rPr>
        <w:t>门课程，</w:t>
      </w:r>
      <w:r w:rsidRPr="00A87790">
        <w:rPr>
          <w:rFonts w:ascii="仿宋_GB2312" w:eastAsia="仿宋_GB2312" w:hAnsi="??" w:cs="宋体"/>
          <w:color w:val="000000" w:themeColor="text1"/>
          <w:kern w:val="0"/>
          <w:sz w:val="32"/>
          <w:szCs w:val="32"/>
        </w:rPr>
        <w:t>14</w:t>
      </w:r>
      <w:r w:rsidRPr="00A87790">
        <w:rPr>
          <w:rFonts w:ascii="仿宋_GB2312" w:eastAsia="仿宋_GB2312" w:hAnsi="??" w:cs="宋体" w:hint="eastAsia"/>
          <w:color w:val="000000" w:themeColor="text1"/>
          <w:kern w:val="0"/>
          <w:sz w:val="32"/>
          <w:szCs w:val="32"/>
        </w:rPr>
        <w:t>学分。</w:t>
      </w:r>
    </w:p>
    <w:p w:rsidR="00793AC4" w:rsidRDefault="00793AC4" w:rsidP="007E197E">
      <w:pPr>
        <w:spacing w:line="360" w:lineRule="auto"/>
        <w:ind w:firstLineChars="200" w:firstLine="640"/>
        <w:rPr>
          <w:rFonts w:ascii="仿宋_GB2312" w:eastAsia="仿宋_GB2312" w:hAnsi="??" w:cs="宋体"/>
          <w:color w:val="000000" w:themeColor="text1"/>
          <w:kern w:val="0"/>
          <w:sz w:val="32"/>
          <w:szCs w:val="32"/>
        </w:rPr>
      </w:pPr>
      <w:r>
        <w:rPr>
          <w:rFonts w:ascii="仿宋_GB2312" w:eastAsia="仿宋_GB2312" w:hAnsi="??" w:cs="宋体" w:hint="eastAsia"/>
          <w:color w:val="000000" w:themeColor="text1"/>
          <w:kern w:val="0"/>
          <w:sz w:val="32"/>
          <w:szCs w:val="32"/>
        </w:rPr>
        <w:t>2.</w:t>
      </w:r>
      <w:r w:rsidRPr="00793AC4">
        <w:rPr>
          <w:rFonts w:ascii="仿宋_GB2312" w:eastAsia="仿宋_GB2312" w:hAnsi="仿宋" w:hint="eastAsia"/>
          <w:color w:val="000000" w:themeColor="text1"/>
          <w:sz w:val="32"/>
          <w:szCs w:val="32"/>
        </w:rPr>
        <w:t xml:space="preserve"> </w:t>
      </w:r>
      <w:r w:rsidRPr="00B54BCC">
        <w:rPr>
          <w:rFonts w:ascii="仿宋_GB2312" w:eastAsia="仿宋_GB2312" w:hAnsi="仿宋" w:hint="eastAsia"/>
          <w:color w:val="000000" w:themeColor="text1"/>
          <w:sz w:val="32"/>
          <w:szCs w:val="32"/>
        </w:rPr>
        <w:t>加强课程思政和</w:t>
      </w:r>
      <w:proofErr w:type="gramStart"/>
      <w:r w:rsidRPr="00B54BCC">
        <w:rPr>
          <w:rFonts w:ascii="仿宋_GB2312" w:eastAsia="仿宋_GB2312" w:hAnsi="仿宋" w:hint="eastAsia"/>
          <w:color w:val="000000" w:themeColor="text1"/>
          <w:sz w:val="32"/>
          <w:szCs w:val="32"/>
        </w:rPr>
        <w:t>专业思政建设</w:t>
      </w:r>
      <w:proofErr w:type="gramEnd"/>
    </w:p>
    <w:p w:rsidR="00793AC4" w:rsidRPr="00A87790" w:rsidRDefault="00793AC4" w:rsidP="007E197E">
      <w:pPr>
        <w:spacing w:line="360" w:lineRule="auto"/>
        <w:ind w:firstLineChars="200" w:firstLine="640"/>
        <w:rPr>
          <w:rFonts w:ascii="仿宋_GB2312" w:eastAsia="仿宋_GB2312" w:hAnsi="??" w:cs="宋体"/>
          <w:color w:val="000000" w:themeColor="text1"/>
          <w:kern w:val="0"/>
          <w:sz w:val="32"/>
          <w:szCs w:val="32"/>
        </w:rPr>
      </w:pPr>
      <w:r w:rsidRPr="00B54BCC">
        <w:rPr>
          <w:rFonts w:ascii="仿宋_GB2312" w:eastAsia="仿宋_GB2312" w:hAnsi="仿宋" w:hint="eastAsia"/>
          <w:color w:val="000000" w:themeColor="text1"/>
          <w:sz w:val="32"/>
          <w:szCs w:val="32"/>
        </w:rPr>
        <w:t>全面加强课程思政和</w:t>
      </w:r>
      <w:proofErr w:type="gramStart"/>
      <w:r w:rsidRPr="00B54BCC">
        <w:rPr>
          <w:rFonts w:ascii="仿宋_GB2312" w:eastAsia="仿宋_GB2312" w:hAnsi="仿宋" w:hint="eastAsia"/>
          <w:color w:val="000000" w:themeColor="text1"/>
          <w:sz w:val="32"/>
          <w:szCs w:val="32"/>
        </w:rPr>
        <w:t>专业思政</w:t>
      </w:r>
      <w:r w:rsidR="00F043B8">
        <w:rPr>
          <w:rFonts w:ascii="仿宋_GB2312" w:eastAsia="仿宋_GB2312" w:hAnsi="仿宋" w:hint="eastAsia"/>
          <w:color w:val="000000" w:themeColor="text1"/>
          <w:sz w:val="32"/>
          <w:szCs w:val="32"/>
        </w:rPr>
        <w:t>建设</w:t>
      </w:r>
      <w:proofErr w:type="gramEnd"/>
      <w:r w:rsidR="00F043B8">
        <w:rPr>
          <w:rFonts w:ascii="仿宋_GB2312" w:eastAsia="仿宋_GB2312" w:hAnsi="仿宋" w:hint="eastAsia"/>
          <w:color w:val="000000" w:themeColor="text1"/>
          <w:sz w:val="32"/>
          <w:szCs w:val="32"/>
        </w:rPr>
        <w:t>，强化每位教师立德树人意识，把思想政治教育有机融入每门课程。学校计划</w:t>
      </w:r>
      <w:r w:rsidRPr="00B54BCC">
        <w:rPr>
          <w:rFonts w:ascii="仿宋_GB2312" w:eastAsia="仿宋_GB2312" w:hAnsi="仿宋" w:hint="eastAsia"/>
          <w:color w:val="000000" w:themeColor="text1"/>
          <w:sz w:val="32"/>
          <w:szCs w:val="32"/>
        </w:rPr>
        <w:t>建设一批</w:t>
      </w:r>
      <w:proofErr w:type="gramStart"/>
      <w:r w:rsidRPr="00B54BCC">
        <w:rPr>
          <w:rFonts w:ascii="仿宋_GB2312" w:eastAsia="仿宋_GB2312" w:hAnsi="仿宋" w:hint="eastAsia"/>
          <w:color w:val="000000" w:themeColor="text1"/>
          <w:sz w:val="32"/>
          <w:szCs w:val="32"/>
        </w:rPr>
        <w:t>思政教育</w:t>
      </w:r>
      <w:proofErr w:type="gramEnd"/>
      <w:r w:rsidRPr="00B54BCC">
        <w:rPr>
          <w:rFonts w:ascii="仿宋_GB2312" w:eastAsia="仿宋_GB2312" w:hAnsi="仿宋" w:hint="eastAsia"/>
          <w:color w:val="000000" w:themeColor="text1"/>
          <w:sz w:val="32"/>
          <w:szCs w:val="32"/>
        </w:rPr>
        <w:t>效果显著的精品专业课程，打造一批</w:t>
      </w:r>
      <w:proofErr w:type="gramStart"/>
      <w:r w:rsidRPr="00B54BCC">
        <w:rPr>
          <w:rFonts w:ascii="仿宋_GB2312" w:eastAsia="仿宋_GB2312" w:hAnsi="仿宋" w:hint="eastAsia"/>
          <w:color w:val="000000" w:themeColor="text1"/>
          <w:sz w:val="32"/>
          <w:szCs w:val="32"/>
        </w:rPr>
        <w:t>课程思政示范</w:t>
      </w:r>
      <w:proofErr w:type="gramEnd"/>
      <w:r w:rsidRPr="00B54BCC">
        <w:rPr>
          <w:rFonts w:ascii="仿宋_GB2312" w:eastAsia="仿宋_GB2312" w:hAnsi="仿宋" w:hint="eastAsia"/>
          <w:color w:val="000000" w:themeColor="text1"/>
          <w:sz w:val="32"/>
          <w:szCs w:val="32"/>
        </w:rPr>
        <w:t>课堂，选树一批课程</w:t>
      </w:r>
      <w:proofErr w:type="gramStart"/>
      <w:r w:rsidRPr="00B54BCC">
        <w:rPr>
          <w:rFonts w:ascii="仿宋_GB2312" w:eastAsia="仿宋_GB2312" w:hAnsi="仿宋" w:hint="eastAsia"/>
          <w:color w:val="000000" w:themeColor="text1"/>
          <w:sz w:val="32"/>
          <w:szCs w:val="32"/>
        </w:rPr>
        <w:t>思政优秀</w:t>
      </w:r>
      <w:proofErr w:type="gramEnd"/>
      <w:r w:rsidRPr="00B54BCC">
        <w:rPr>
          <w:rFonts w:ascii="仿宋_GB2312" w:eastAsia="仿宋_GB2312" w:hAnsi="仿宋" w:hint="eastAsia"/>
          <w:color w:val="000000" w:themeColor="text1"/>
          <w:sz w:val="32"/>
          <w:szCs w:val="32"/>
        </w:rPr>
        <w:t>教师，推动形成专业课</w:t>
      </w:r>
      <w:r w:rsidRPr="00F043B8">
        <w:rPr>
          <w:rFonts w:ascii="仿宋_GB2312" w:eastAsia="仿宋_GB2312" w:hAnsi="??" w:cs="宋体" w:hint="eastAsia"/>
          <w:color w:val="000000" w:themeColor="text1"/>
          <w:kern w:val="0"/>
          <w:sz w:val="32"/>
          <w:szCs w:val="32"/>
        </w:rPr>
        <w:t>教学与</w:t>
      </w:r>
      <w:proofErr w:type="gramStart"/>
      <w:r w:rsidRPr="00F043B8">
        <w:rPr>
          <w:rFonts w:ascii="仿宋_GB2312" w:eastAsia="仿宋_GB2312" w:hAnsi="??" w:cs="宋体" w:hint="eastAsia"/>
          <w:color w:val="000000" w:themeColor="text1"/>
          <w:kern w:val="0"/>
          <w:sz w:val="32"/>
          <w:szCs w:val="32"/>
        </w:rPr>
        <w:t>思政课</w:t>
      </w:r>
      <w:proofErr w:type="gramEnd"/>
      <w:r w:rsidRPr="00F043B8">
        <w:rPr>
          <w:rFonts w:ascii="仿宋_GB2312" w:eastAsia="仿宋_GB2312" w:hAnsi="??" w:cs="宋体" w:hint="eastAsia"/>
          <w:color w:val="000000" w:themeColor="text1"/>
          <w:kern w:val="0"/>
          <w:sz w:val="32"/>
          <w:szCs w:val="32"/>
        </w:rPr>
        <w:t>教学紧密结合、同向同行的育人格局。学校选取一个二级学院、每个二级学院至少选取一个专业、二级学院每个专业至</w:t>
      </w:r>
      <w:r w:rsidRPr="00F043B8">
        <w:rPr>
          <w:rFonts w:ascii="仿宋_GB2312" w:eastAsia="仿宋_GB2312" w:hAnsi="??" w:cs="宋体" w:hint="eastAsia"/>
          <w:color w:val="000000" w:themeColor="text1"/>
          <w:kern w:val="0"/>
          <w:sz w:val="32"/>
          <w:szCs w:val="32"/>
        </w:rPr>
        <w:lastRenderedPageBreak/>
        <w:t>少选取一门课程、专业的每门课程至少选取一个课题进行试点，打造学校</w:t>
      </w:r>
      <w:proofErr w:type="gramStart"/>
      <w:r w:rsidRPr="00F043B8">
        <w:rPr>
          <w:rFonts w:ascii="仿宋_GB2312" w:eastAsia="仿宋_GB2312" w:hAnsi="??" w:cs="宋体" w:hint="eastAsia"/>
          <w:color w:val="000000" w:themeColor="text1"/>
          <w:kern w:val="0"/>
          <w:sz w:val="32"/>
          <w:szCs w:val="32"/>
        </w:rPr>
        <w:t>课程思政特色</w:t>
      </w:r>
      <w:proofErr w:type="gramEnd"/>
      <w:r w:rsidRPr="00F043B8">
        <w:rPr>
          <w:rFonts w:ascii="仿宋_GB2312" w:eastAsia="仿宋_GB2312" w:hAnsi="??" w:cs="宋体" w:hint="eastAsia"/>
          <w:color w:val="000000" w:themeColor="text1"/>
          <w:kern w:val="0"/>
          <w:sz w:val="32"/>
          <w:szCs w:val="32"/>
        </w:rPr>
        <w:t>。</w:t>
      </w:r>
    </w:p>
    <w:p w:rsidR="00B7069F" w:rsidRPr="00B7069F" w:rsidRDefault="00F043B8" w:rsidP="00B7069F">
      <w:pPr>
        <w:spacing w:line="360" w:lineRule="auto"/>
        <w:ind w:firstLineChars="200" w:firstLine="640"/>
        <w:rPr>
          <w:rFonts w:ascii="仿宋_GB2312" w:eastAsia="仿宋_GB2312" w:hAnsi="??" w:cs="宋体"/>
          <w:color w:val="000000" w:themeColor="text1"/>
          <w:kern w:val="0"/>
          <w:sz w:val="32"/>
          <w:szCs w:val="32"/>
        </w:rPr>
      </w:pPr>
      <w:r>
        <w:rPr>
          <w:rFonts w:ascii="仿宋_GB2312" w:eastAsia="仿宋_GB2312" w:hAnsi="??" w:cs="宋体" w:hint="eastAsia"/>
          <w:color w:val="000000" w:themeColor="text1"/>
          <w:kern w:val="0"/>
          <w:sz w:val="32"/>
          <w:szCs w:val="32"/>
        </w:rPr>
        <w:t>3</w:t>
      </w:r>
      <w:r w:rsidR="00B7069F" w:rsidRPr="00B7069F">
        <w:rPr>
          <w:rFonts w:ascii="仿宋_GB2312" w:eastAsia="仿宋_GB2312" w:hAnsi="??" w:cs="宋体" w:hint="eastAsia"/>
          <w:color w:val="000000" w:themeColor="text1"/>
          <w:kern w:val="0"/>
          <w:sz w:val="32"/>
          <w:szCs w:val="32"/>
        </w:rPr>
        <w:t>.健全思想政治工作机制，大力推进全员“思政育人”</w:t>
      </w:r>
    </w:p>
    <w:p w:rsidR="00AB7E55" w:rsidRPr="00B7069F" w:rsidRDefault="00B7069F" w:rsidP="00B7069F">
      <w:pPr>
        <w:spacing w:line="360" w:lineRule="auto"/>
        <w:ind w:firstLineChars="200" w:firstLine="640"/>
        <w:rPr>
          <w:rFonts w:ascii="仿宋_GB2312" w:eastAsia="仿宋_GB2312" w:hAnsi="??" w:cs="宋体"/>
          <w:color w:val="000000" w:themeColor="text1"/>
          <w:kern w:val="0"/>
          <w:sz w:val="32"/>
          <w:szCs w:val="32"/>
        </w:rPr>
      </w:pPr>
      <w:r w:rsidRPr="00B7069F">
        <w:rPr>
          <w:rFonts w:ascii="仿宋_GB2312" w:eastAsia="仿宋_GB2312" w:hAnsi="??" w:cs="宋体" w:hint="eastAsia"/>
          <w:color w:val="000000" w:themeColor="text1"/>
          <w:kern w:val="0"/>
          <w:sz w:val="32"/>
          <w:szCs w:val="32"/>
        </w:rPr>
        <w:t>建立了每学期开学</w:t>
      </w:r>
      <w:proofErr w:type="gramStart"/>
      <w:r w:rsidRPr="00B7069F">
        <w:rPr>
          <w:rFonts w:ascii="仿宋_GB2312" w:eastAsia="仿宋_GB2312" w:hAnsi="??" w:cs="宋体" w:hint="eastAsia"/>
          <w:color w:val="000000" w:themeColor="text1"/>
          <w:kern w:val="0"/>
          <w:sz w:val="32"/>
          <w:szCs w:val="32"/>
        </w:rPr>
        <w:t>初学校</w:t>
      </w:r>
      <w:proofErr w:type="gramEnd"/>
      <w:r w:rsidRPr="00B7069F">
        <w:rPr>
          <w:rFonts w:ascii="仿宋_GB2312" w:eastAsia="仿宋_GB2312" w:hAnsi="??" w:cs="宋体" w:hint="eastAsia"/>
          <w:color w:val="000000" w:themeColor="text1"/>
          <w:kern w:val="0"/>
          <w:sz w:val="32"/>
          <w:szCs w:val="32"/>
        </w:rPr>
        <w:t>党委书记、校长和二级学院党总支书记、院长上第一堂思想政治理论课制度。建立调查研究学生工作制度，校领导每年要深入到联系院（部）调研学生工作2～3次（每学期至少1次），机关部处党员领导干部每年要抽出一定时间，带着课题、带着问题深入院（部）等基层一线、深入学生进行学生工作的专题调查研究。建立领导干部联系学生工作“四个一”工程，即学校领导班子成员每学期至少给学生讲1堂思想政治理论课，直接联系1个党总支、1个学生党支部、1个学生班级或学生宿舍或学生社团；中层处级领导干部每学期直接联系1个学生党支部、1个学生班级、1个学生宿舍和1个学生社团。及时听取学生对学校各方面工作的意见与建议，开展谈心活动，倾听呼声，帮助解决实际问题，增强我校思想政治工作亲和力和针对性，完善全员育人、全程育人、全方位育人的“大思政”育人体系，形成党对学校全面领导的横到边、纵到底、全覆盖工作格局。</w:t>
      </w:r>
    </w:p>
    <w:p w:rsidR="00EB133C" w:rsidRPr="0021625E" w:rsidRDefault="00041505" w:rsidP="0021625E">
      <w:pPr>
        <w:pStyle w:val="2"/>
        <w:spacing w:before="0" w:after="0" w:line="240" w:lineRule="auto"/>
        <w:jc w:val="left"/>
        <w:rPr>
          <w:rFonts w:ascii="黑体" w:eastAsia="黑体" w:hAnsi="黑体"/>
          <w:sz w:val="28"/>
          <w:szCs w:val="28"/>
        </w:rPr>
      </w:pPr>
      <w:bookmarkStart w:id="26" w:name="_Toc29476021"/>
      <w:r>
        <w:rPr>
          <w:rFonts w:ascii="黑体" w:eastAsia="黑体" w:hAnsi="黑体" w:hint="eastAsia"/>
          <w:sz w:val="28"/>
          <w:szCs w:val="28"/>
        </w:rPr>
        <w:t>（四）专任教师数量和结构</w:t>
      </w:r>
      <w:bookmarkEnd w:id="26"/>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学校各专业专任教师生师比最高的学院是轮机工程学院，生师比为42.41；生师比最低的学院是外语学院，生师比为16.83；生师比最高的专业是电气工程及其自动化，生师比为</w:t>
      </w:r>
      <w:r w:rsidRPr="001845A1">
        <w:rPr>
          <w:rFonts w:ascii="仿宋_GB2312" w:eastAsia="仿宋_GB2312" w:hAnsi="宋体" w:cs="仿宋_GB2312" w:hint="eastAsia"/>
          <w:color w:val="000000"/>
          <w:kern w:val="0"/>
          <w:sz w:val="32"/>
          <w:szCs w:val="32"/>
        </w:rPr>
        <w:lastRenderedPageBreak/>
        <w:t>56.6；生师比最低的专业是道路桥梁与渡河工程，生师比为4.88。分专业专任教师情况参见附表2、附表3。</w:t>
      </w:r>
    </w:p>
    <w:p w:rsidR="00EB133C" w:rsidRPr="0021625E" w:rsidRDefault="00041505" w:rsidP="0021625E">
      <w:pPr>
        <w:pStyle w:val="2"/>
        <w:spacing w:before="0" w:after="0" w:line="240" w:lineRule="auto"/>
        <w:jc w:val="left"/>
        <w:rPr>
          <w:rFonts w:ascii="黑体" w:eastAsia="黑体" w:hAnsi="黑体"/>
          <w:sz w:val="28"/>
          <w:szCs w:val="28"/>
        </w:rPr>
      </w:pPr>
      <w:bookmarkStart w:id="27" w:name="_Toc29476022"/>
      <w:r>
        <w:rPr>
          <w:rFonts w:ascii="黑体" w:eastAsia="黑体" w:hAnsi="黑体" w:hint="eastAsia"/>
          <w:sz w:val="28"/>
          <w:szCs w:val="28"/>
        </w:rPr>
        <w:t>（五）实践教学</w:t>
      </w:r>
      <w:bookmarkEnd w:id="27"/>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学校专业平均总学分172.641，其中实践教学环节平均学分59，占比34.17%，实践教学环节学分最高的是数字媒体艺术专业（86.333），最低的是旅游管理专业（35）。校内各专业实践教学情况参见附表5。</w:t>
      </w:r>
    </w:p>
    <w:p w:rsidR="00EB133C" w:rsidRDefault="00041505">
      <w:pPr>
        <w:pStyle w:val="1"/>
        <w:jc w:val="left"/>
        <w:rPr>
          <w:rFonts w:ascii="宋体" w:eastAsia="宋体" w:hAnsi="宋体"/>
          <w:sz w:val="28"/>
          <w:szCs w:val="28"/>
        </w:rPr>
      </w:pPr>
      <w:bookmarkStart w:id="28" w:name="_Toc29476023"/>
      <w:r>
        <w:rPr>
          <w:rFonts w:ascii="宋体" w:eastAsia="宋体" w:hAnsi="宋体" w:hint="eastAsia"/>
          <w:sz w:val="28"/>
          <w:szCs w:val="28"/>
        </w:rPr>
        <w:t>五、质量保障体系</w:t>
      </w:r>
      <w:bookmarkEnd w:id="28"/>
    </w:p>
    <w:p w:rsidR="00A12504" w:rsidRPr="00A12504" w:rsidRDefault="00A12504" w:rsidP="00A12504">
      <w:pPr>
        <w:pStyle w:val="2"/>
        <w:spacing w:before="0" w:after="0" w:line="240" w:lineRule="auto"/>
        <w:jc w:val="left"/>
        <w:rPr>
          <w:rFonts w:ascii="黑体" w:eastAsia="黑体" w:hAnsi="黑体"/>
          <w:sz w:val="28"/>
          <w:szCs w:val="28"/>
        </w:rPr>
      </w:pPr>
      <w:bookmarkStart w:id="29" w:name="_Toc29476024"/>
      <w:r w:rsidRPr="00A12504">
        <w:rPr>
          <w:rFonts w:ascii="黑体" w:eastAsia="黑体" w:hAnsi="黑体" w:hint="eastAsia"/>
          <w:sz w:val="28"/>
          <w:szCs w:val="28"/>
        </w:rPr>
        <w:t>（一）建立实施基于ISO900</w:t>
      </w:r>
      <w:r w:rsidR="00A96ABE">
        <w:rPr>
          <w:rFonts w:ascii="黑体" w:eastAsia="黑体" w:hAnsi="黑体" w:hint="eastAsia"/>
          <w:sz w:val="28"/>
          <w:szCs w:val="28"/>
        </w:rPr>
        <w:t>1</w:t>
      </w:r>
      <w:r w:rsidRPr="00A12504">
        <w:rPr>
          <w:rFonts w:ascii="黑体" w:eastAsia="黑体" w:hAnsi="黑体" w:hint="eastAsia"/>
          <w:sz w:val="28"/>
          <w:szCs w:val="28"/>
        </w:rPr>
        <w:t>国际标准的质量管理体系</w:t>
      </w:r>
      <w:bookmarkEnd w:id="29"/>
    </w:p>
    <w:p w:rsidR="006B3859" w:rsidRDefault="006B3859" w:rsidP="006B3859">
      <w:pPr>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学校</w:t>
      </w:r>
      <w:r w:rsidRPr="006B3859">
        <w:rPr>
          <w:rFonts w:ascii="仿宋_GB2312" w:eastAsia="仿宋_GB2312" w:hAnsi="宋体" w:cs="仿宋_GB2312" w:hint="eastAsia"/>
          <w:kern w:val="0"/>
          <w:sz w:val="32"/>
          <w:szCs w:val="32"/>
        </w:rPr>
        <w:t>建立实施</w:t>
      </w:r>
      <w:r w:rsidRPr="006B3859">
        <w:rPr>
          <w:rFonts w:ascii="仿宋_GB2312" w:eastAsia="仿宋_GB2312" w:hAnsi="宋体" w:cs="仿宋_GB2312"/>
          <w:kern w:val="0"/>
          <w:sz w:val="32"/>
          <w:szCs w:val="32"/>
        </w:rPr>
        <w:t>ISO9001</w:t>
      </w:r>
      <w:r w:rsidRPr="006B3859">
        <w:rPr>
          <w:rFonts w:ascii="仿宋_GB2312" w:eastAsia="仿宋_GB2312" w:hAnsi="宋体" w:cs="仿宋_GB2312" w:hint="eastAsia"/>
          <w:kern w:val="0"/>
          <w:sz w:val="32"/>
          <w:szCs w:val="32"/>
        </w:rPr>
        <w:t>质量管理体系二十</w:t>
      </w:r>
      <w:r>
        <w:rPr>
          <w:rFonts w:ascii="仿宋_GB2312" w:eastAsia="仿宋_GB2312" w:hAnsi="宋体" w:cs="仿宋_GB2312" w:hint="eastAsia"/>
          <w:kern w:val="0"/>
          <w:sz w:val="32"/>
          <w:szCs w:val="32"/>
        </w:rPr>
        <w:t>多</w:t>
      </w:r>
      <w:r w:rsidRPr="006B3859">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坚持</w:t>
      </w:r>
      <w:r w:rsidRPr="006B3859">
        <w:rPr>
          <w:rFonts w:ascii="仿宋_GB2312" w:eastAsia="仿宋_GB2312" w:hAnsi="宋体" w:cs="仿宋_GB2312" w:hint="eastAsia"/>
          <w:kern w:val="0"/>
          <w:sz w:val="32"/>
          <w:szCs w:val="32"/>
        </w:rPr>
        <w:t>以人才培养为核心，始终将教育教学质量视为学校的生命线，全面贯彻“以学生为中心”的教育理念，不断改革创新人才培养模式和教学管理制度，形成了一套比较完善的内部教学质量保障机制，不断提高人才培养质量，培养了大批具有国际竞争力的高素质应用型航海人才，提高了学生和用人单位满意度，为学校赢得了良好的社会信誉</w:t>
      </w:r>
      <w:r>
        <w:rPr>
          <w:rFonts w:ascii="仿宋_GB2312" w:eastAsia="仿宋_GB2312" w:hAnsi="宋体" w:cs="仿宋_GB2312" w:hint="eastAsia"/>
          <w:kern w:val="0"/>
          <w:sz w:val="32"/>
          <w:szCs w:val="32"/>
        </w:rPr>
        <w:t>。</w:t>
      </w:r>
    </w:p>
    <w:p w:rsidR="00A12504" w:rsidRPr="001B16BF" w:rsidRDefault="00E807EB" w:rsidP="00E807EB">
      <w:pPr>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学</w:t>
      </w:r>
      <w:r w:rsidRPr="00E807EB">
        <w:rPr>
          <w:rFonts w:ascii="仿宋_GB2312" w:eastAsia="仿宋_GB2312" w:hAnsi="宋体" w:cs="仿宋_GB2312" w:hint="eastAsia"/>
          <w:kern w:val="0"/>
          <w:sz w:val="32"/>
          <w:szCs w:val="32"/>
        </w:rPr>
        <w:t>校质量管理</w:t>
      </w:r>
      <w:r>
        <w:rPr>
          <w:rFonts w:ascii="仿宋_GB2312" w:eastAsia="仿宋_GB2312" w:hAnsi="宋体" w:cs="仿宋_GB2312" w:hint="eastAsia"/>
          <w:kern w:val="0"/>
          <w:sz w:val="32"/>
          <w:szCs w:val="32"/>
        </w:rPr>
        <w:t>坚持</w:t>
      </w:r>
      <w:r w:rsidRPr="00E807EB">
        <w:rPr>
          <w:rFonts w:ascii="仿宋_GB2312" w:eastAsia="仿宋_GB2312" w:hAnsi="宋体" w:cs="仿宋_GB2312" w:hint="eastAsia"/>
          <w:kern w:val="0"/>
          <w:sz w:val="32"/>
          <w:szCs w:val="32"/>
        </w:rPr>
        <w:t>“以学生为中心”，将满足学</w:t>
      </w:r>
      <w:r>
        <w:rPr>
          <w:rFonts w:ascii="仿宋_GB2312" w:eastAsia="仿宋_GB2312" w:hAnsi="宋体" w:cs="仿宋_GB2312" w:hint="eastAsia"/>
          <w:kern w:val="0"/>
          <w:sz w:val="32"/>
          <w:szCs w:val="32"/>
        </w:rPr>
        <w:t>生发展的需求、满足用人单位和社会的需求作为评价教育质量的标准，</w:t>
      </w:r>
      <w:r w:rsidRPr="00E807EB">
        <w:rPr>
          <w:rFonts w:ascii="仿宋_GB2312" w:eastAsia="仿宋_GB2312" w:hAnsi="宋体" w:cs="仿宋_GB2312" w:hint="eastAsia"/>
          <w:kern w:val="0"/>
          <w:sz w:val="32"/>
          <w:szCs w:val="32"/>
        </w:rPr>
        <w:t>充分识别学生、用人单位和社会的需求和期望，增强全校教师员工为学生服务的意识，切实从学生利益出发，将全体学生的全面发展和成长成才作为学校人才培养和事业发展的出发点</w:t>
      </w:r>
      <w:r w:rsidRPr="00E807EB">
        <w:rPr>
          <w:rFonts w:ascii="仿宋_GB2312" w:eastAsia="仿宋_GB2312" w:hAnsi="宋体" w:cs="仿宋_GB2312" w:hint="eastAsia"/>
          <w:kern w:val="0"/>
          <w:sz w:val="32"/>
          <w:szCs w:val="32"/>
        </w:rPr>
        <w:lastRenderedPageBreak/>
        <w:t>和落脚点，努力使教育服务让学生满意，使培养的毕业生让用人单位满意。</w:t>
      </w:r>
      <w:r w:rsidR="006B3859">
        <w:rPr>
          <w:rFonts w:ascii="仿宋_GB2312" w:eastAsia="仿宋_GB2312" w:hAnsi="宋体" w:cs="仿宋_GB2312" w:hint="eastAsia"/>
          <w:kern w:val="0"/>
          <w:sz w:val="32"/>
          <w:szCs w:val="32"/>
        </w:rPr>
        <w:t>学校</w:t>
      </w:r>
      <w:r>
        <w:rPr>
          <w:rFonts w:ascii="仿宋_GB2312" w:eastAsia="仿宋_GB2312" w:hAnsi="宋体" w:cs="仿宋_GB2312" w:hint="eastAsia"/>
          <w:kern w:val="0"/>
          <w:sz w:val="32"/>
          <w:szCs w:val="32"/>
        </w:rPr>
        <w:t>自1998年起</w:t>
      </w:r>
      <w:r w:rsidR="006B3859" w:rsidRPr="001B16BF">
        <w:rPr>
          <w:rFonts w:ascii="仿宋_GB2312" w:eastAsia="仿宋_GB2312" w:hAnsi="宋体" w:cs="仿宋_GB2312" w:hint="eastAsia"/>
          <w:kern w:val="0"/>
          <w:sz w:val="32"/>
          <w:szCs w:val="32"/>
        </w:rPr>
        <w:t>建立</w:t>
      </w:r>
      <w:r w:rsidR="006B3859">
        <w:rPr>
          <w:rFonts w:ascii="仿宋_GB2312" w:eastAsia="仿宋_GB2312" w:hAnsi="宋体" w:cs="仿宋_GB2312" w:hint="eastAsia"/>
          <w:kern w:val="0"/>
          <w:sz w:val="32"/>
          <w:szCs w:val="32"/>
        </w:rPr>
        <w:t>实施</w:t>
      </w:r>
      <w:r w:rsidR="006B3859" w:rsidRPr="001B16BF">
        <w:rPr>
          <w:rFonts w:ascii="仿宋_GB2312" w:eastAsia="仿宋_GB2312" w:hAnsi="宋体" w:cs="仿宋_GB2312" w:hint="eastAsia"/>
          <w:kern w:val="0"/>
          <w:sz w:val="32"/>
          <w:szCs w:val="32"/>
        </w:rPr>
        <w:t>符合国际</w:t>
      </w:r>
      <w:r w:rsidR="006B3859">
        <w:rPr>
          <w:rFonts w:ascii="仿宋_GB2312" w:eastAsia="仿宋_GB2312" w:hAnsi="宋体" w:cs="仿宋_GB2312" w:hint="eastAsia"/>
          <w:kern w:val="0"/>
          <w:sz w:val="32"/>
          <w:szCs w:val="32"/>
        </w:rPr>
        <w:t>海事</w:t>
      </w:r>
      <w:r w:rsidR="006B3859" w:rsidRPr="001B16BF">
        <w:rPr>
          <w:rFonts w:ascii="仿宋_GB2312" w:eastAsia="仿宋_GB2312" w:hAnsi="宋体" w:cs="仿宋_GB2312" w:hint="eastAsia"/>
          <w:kern w:val="0"/>
          <w:sz w:val="32"/>
          <w:szCs w:val="32"/>
        </w:rPr>
        <w:t>公约和国内相关法规要求</w:t>
      </w:r>
      <w:r w:rsidR="006B3859">
        <w:rPr>
          <w:rFonts w:ascii="仿宋_GB2312" w:eastAsia="仿宋_GB2312" w:hAnsi="宋体" w:cs="仿宋_GB2312" w:hint="eastAsia"/>
          <w:kern w:val="0"/>
          <w:sz w:val="32"/>
          <w:szCs w:val="32"/>
        </w:rPr>
        <w:t>基于ISO9001国际标准的</w:t>
      </w:r>
      <w:r w:rsidR="006B3859" w:rsidRPr="001B16BF">
        <w:rPr>
          <w:rFonts w:ascii="仿宋_GB2312" w:eastAsia="仿宋_GB2312" w:hAnsi="宋体" w:cs="仿宋_GB2312" w:hint="eastAsia"/>
          <w:kern w:val="0"/>
          <w:sz w:val="32"/>
          <w:szCs w:val="32"/>
        </w:rPr>
        <w:t>质量管理体系，</w:t>
      </w:r>
      <w:r>
        <w:rPr>
          <w:rFonts w:ascii="仿宋_GB2312" w:eastAsia="仿宋_GB2312" w:hAnsi="宋体" w:cs="仿宋_GB2312" w:hint="eastAsia"/>
          <w:kern w:val="0"/>
          <w:sz w:val="32"/>
          <w:szCs w:val="32"/>
        </w:rPr>
        <w:t>已</w:t>
      </w:r>
      <w:r w:rsidRPr="001B16BF">
        <w:rPr>
          <w:rFonts w:ascii="仿宋_GB2312" w:eastAsia="仿宋_GB2312" w:hAnsi="宋体" w:cs="仿宋_GB2312" w:hint="eastAsia"/>
          <w:kern w:val="0"/>
          <w:sz w:val="32"/>
          <w:szCs w:val="32"/>
        </w:rPr>
        <w:t>连续有效运行</w:t>
      </w:r>
      <w:r>
        <w:rPr>
          <w:rFonts w:ascii="仿宋_GB2312" w:eastAsia="仿宋_GB2312" w:hAnsi="宋体" w:cs="仿宋_GB2312" w:hint="eastAsia"/>
          <w:kern w:val="0"/>
          <w:sz w:val="32"/>
          <w:szCs w:val="32"/>
        </w:rPr>
        <w:t>二十一年，</w:t>
      </w:r>
      <w:r w:rsidR="006B3859" w:rsidRPr="001B16BF">
        <w:rPr>
          <w:rFonts w:ascii="仿宋_GB2312" w:eastAsia="仿宋_GB2312" w:hAnsi="宋体" w:cs="仿宋_GB2312" w:hint="eastAsia"/>
          <w:kern w:val="0"/>
          <w:sz w:val="32"/>
          <w:szCs w:val="32"/>
        </w:rPr>
        <w:t>成立了质量管理办公室，配备了专门人员负责学校质量体系的实施与运行管理。</w:t>
      </w:r>
      <w:r>
        <w:rPr>
          <w:rFonts w:ascii="仿宋_GB2312" w:eastAsia="仿宋_GB2312" w:hAnsi="宋体" w:cs="仿宋_GB2312" w:hint="eastAsia"/>
          <w:kern w:val="0"/>
          <w:sz w:val="32"/>
          <w:szCs w:val="32"/>
        </w:rPr>
        <w:t>学校</w:t>
      </w:r>
      <w:r w:rsidR="00A12504" w:rsidRPr="001B16BF">
        <w:rPr>
          <w:rFonts w:ascii="仿宋_GB2312" w:eastAsia="仿宋_GB2312" w:hAnsi="宋体" w:cs="仿宋_GB2312" w:hint="eastAsia"/>
          <w:kern w:val="0"/>
          <w:sz w:val="32"/>
          <w:szCs w:val="32"/>
        </w:rPr>
        <w:t>制定了《教学质量管理规定》、《课堂教学质量评价办法》、《教学督导工作规定》、《学生教学工作信息员管理办法（试行）》、《教学事故认定细则》等一系列管理规章。建立了教学督导制度、学生教学工作信息反馈制度，逐步形成了教学质量监控的联动机制。通过学校每年一次的内部质量审核、国家海事机构每两年一次的中间审核和每四年一次的再有效换证审核，推动了我校质量</w:t>
      </w:r>
      <w:r w:rsidR="00A12504">
        <w:rPr>
          <w:rFonts w:ascii="仿宋_GB2312" w:eastAsia="仿宋_GB2312" w:hAnsi="宋体" w:cs="仿宋_GB2312" w:hint="eastAsia"/>
          <w:kern w:val="0"/>
          <w:sz w:val="32"/>
          <w:szCs w:val="32"/>
        </w:rPr>
        <w:t>管理</w:t>
      </w:r>
      <w:r w:rsidR="00A12504" w:rsidRPr="001B16BF">
        <w:rPr>
          <w:rFonts w:ascii="仿宋_GB2312" w:eastAsia="仿宋_GB2312" w:hAnsi="宋体" w:cs="仿宋_GB2312" w:hint="eastAsia"/>
          <w:kern w:val="0"/>
          <w:sz w:val="32"/>
          <w:szCs w:val="32"/>
        </w:rPr>
        <w:t>体系的不断完善，逐渐形成了具有我校特色的质量管理运行机制。</w:t>
      </w:r>
    </w:p>
    <w:p w:rsidR="00EB133C" w:rsidRPr="0021625E" w:rsidRDefault="00041505" w:rsidP="0021625E">
      <w:pPr>
        <w:pStyle w:val="2"/>
        <w:spacing w:before="0" w:after="0" w:line="240" w:lineRule="auto"/>
        <w:jc w:val="left"/>
        <w:rPr>
          <w:rFonts w:ascii="黑体" w:eastAsia="黑体" w:hAnsi="黑体"/>
          <w:sz w:val="28"/>
          <w:szCs w:val="28"/>
        </w:rPr>
      </w:pPr>
      <w:bookmarkStart w:id="30" w:name="_Toc29476025"/>
      <w:r>
        <w:rPr>
          <w:rFonts w:ascii="黑体" w:eastAsia="黑体" w:hAnsi="黑体" w:hint="eastAsia"/>
          <w:sz w:val="28"/>
          <w:szCs w:val="28"/>
        </w:rPr>
        <w:t>（</w:t>
      </w:r>
      <w:r w:rsidR="005F6920">
        <w:rPr>
          <w:rFonts w:ascii="黑体" w:eastAsia="黑体" w:hAnsi="黑体" w:hint="eastAsia"/>
          <w:sz w:val="28"/>
          <w:szCs w:val="28"/>
        </w:rPr>
        <w:t>二</w:t>
      </w:r>
      <w:r>
        <w:rPr>
          <w:rFonts w:ascii="黑体" w:eastAsia="黑体" w:hAnsi="黑体" w:hint="eastAsia"/>
          <w:sz w:val="28"/>
          <w:szCs w:val="28"/>
        </w:rPr>
        <w:t>）校领导情况</w:t>
      </w:r>
      <w:bookmarkEnd w:id="30"/>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我校现有校领导6名。其中具有正高级职称4名，所占比例为66.67%，具有博士学位2名，所占比例为33.33%。</w:t>
      </w:r>
    </w:p>
    <w:p w:rsidR="00EB133C" w:rsidRPr="0021625E" w:rsidRDefault="005F6920" w:rsidP="0021625E">
      <w:pPr>
        <w:pStyle w:val="2"/>
        <w:spacing w:before="0" w:after="0" w:line="240" w:lineRule="auto"/>
        <w:jc w:val="left"/>
        <w:rPr>
          <w:rFonts w:ascii="黑体" w:eastAsia="黑体" w:hAnsi="黑体"/>
          <w:sz w:val="28"/>
          <w:szCs w:val="28"/>
        </w:rPr>
      </w:pPr>
      <w:bookmarkStart w:id="31" w:name="_Toc29476026"/>
      <w:r>
        <w:rPr>
          <w:rFonts w:ascii="黑体" w:eastAsia="黑体" w:hAnsi="黑体" w:hint="eastAsia"/>
          <w:sz w:val="28"/>
          <w:szCs w:val="28"/>
        </w:rPr>
        <w:t>（三</w:t>
      </w:r>
      <w:r w:rsidR="00041505">
        <w:rPr>
          <w:rFonts w:ascii="黑体" w:eastAsia="黑体" w:hAnsi="黑体" w:hint="eastAsia"/>
          <w:sz w:val="28"/>
          <w:szCs w:val="28"/>
        </w:rPr>
        <w:t>）教学管理与服务</w:t>
      </w:r>
      <w:bookmarkEnd w:id="31"/>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校级教学管理人员16人，其中高级职称5人，所占比例为31.25%；硕士及以上学位9人，所占比例为56.25%。</w:t>
      </w:r>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院级教学管理人员23人，其中高级职称11人，所占比例为47.83%；硕士及以上学位14人，所占比例为60.87%。</w:t>
      </w:r>
    </w:p>
    <w:p w:rsidR="00EB133C" w:rsidRPr="001845A1" w:rsidRDefault="00B3238B" w:rsidP="00B3238B">
      <w:pPr>
        <w:spacing w:line="360" w:lineRule="auto"/>
        <w:ind w:firstLineChars="200" w:firstLine="640"/>
        <w:rPr>
          <w:rFonts w:ascii="仿宋_GB2312" w:eastAsia="仿宋_GB2312" w:hAnsi="宋体" w:cs="仿宋_GB2312"/>
          <w:color w:val="000000"/>
          <w:kern w:val="0"/>
          <w:sz w:val="32"/>
          <w:szCs w:val="32"/>
        </w:rPr>
      </w:pPr>
      <w:r w:rsidRPr="001B16BF">
        <w:rPr>
          <w:rFonts w:ascii="仿宋_GB2312" w:eastAsia="仿宋_GB2312" w:hAnsi="宋体" w:cs="仿宋_GB2312" w:hint="eastAsia"/>
          <w:kern w:val="0"/>
          <w:sz w:val="32"/>
          <w:szCs w:val="32"/>
        </w:rPr>
        <w:t>教学管理人员获得国家级教学成果奖1项，省部级教学成</w:t>
      </w:r>
      <w:r w:rsidRPr="001B16BF">
        <w:rPr>
          <w:rFonts w:ascii="仿宋_GB2312" w:eastAsia="仿宋_GB2312" w:hAnsi="宋体" w:cs="仿宋_GB2312" w:hint="eastAsia"/>
          <w:kern w:val="0"/>
          <w:sz w:val="32"/>
          <w:szCs w:val="32"/>
        </w:rPr>
        <w:lastRenderedPageBreak/>
        <w:t>果奖</w:t>
      </w:r>
      <w:r>
        <w:rPr>
          <w:rFonts w:ascii="仿宋_GB2312" w:eastAsia="仿宋_GB2312" w:hAnsi="宋体" w:cs="仿宋_GB2312" w:hint="eastAsia"/>
          <w:kern w:val="0"/>
          <w:sz w:val="32"/>
          <w:szCs w:val="32"/>
        </w:rPr>
        <w:t>4</w:t>
      </w:r>
      <w:r w:rsidRPr="001B16BF">
        <w:rPr>
          <w:rFonts w:ascii="仿宋_GB2312" w:eastAsia="仿宋_GB2312" w:hAnsi="宋体" w:cs="仿宋_GB2312" w:hint="eastAsia"/>
          <w:kern w:val="0"/>
          <w:sz w:val="32"/>
          <w:szCs w:val="32"/>
        </w:rPr>
        <w:t>项，发表教学研究类论文</w:t>
      </w:r>
      <w:r>
        <w:rPr>
          <w:rFonts w:ascii="仿宋_GB2312" w:eastAsia="仿宋_GB2312" w:hAnsi="宋体" w:cs="仿宋_GB2312" w:hint="eastAsia"/>
          <w:kern w:val="0"/>
          <w:sz w:val="32"/>
          <w:szCs w:val="32"/>
        </w:rPr>
        <w:t>16</w:t>
      </w:r>
      <w:r w:rsidRPr="001B16BF">
        <w:rPr>
          <w:rFonts w:ascii="仿宋_GB2312" w:eastAsia="仿宋_GB2312" w:hAnsi="宋体" w:cs="仿宋_GB2312" w:hint="eastAsia"/>
          <w:kern w:val="0"/>
          <w:sz w:val="32"/>
          <w:szCs w:val="32"/>
        </w:rPr>
        <w:t>篇，教学管理类论文</w:t>
      </w:r>
      <w:r>
        <w:rPr>
          <w:rFonts w:ascii="仿宋_GB2312" w:eastAsia="仿宋_GB2312" w:hAnsi="宋体" w:cs="仿宋_GB2312" w:hint="eastAsia"/>
          <w:kern w:val="0"/>
          <w:sz w:val="32"/>
          <w:szCs w:val="32"/>
        </w:rPr>
        <w:t>18</w:t>
      </w:r>
      <w:r w:rsidRPr="001B16BF">
        <w:rPr>
          <w:rFonts w:ascii="仿宋_GB2312" w:eastAsia="仿宋_GB2312" w:hAnsi="宋体" w:cs="仿宋_GB2312" w:hint="eastAsia"/>
          <w:kern w:val="0"/>
          <w:sz w:val="32"/>
          <w:szCs w:val="32"/>
        </w:rPr>
        <w:t>篇。</w:t>
      </w:r>
    </w:p>
    <w:p w:rsidR="00EB133C" w:rsidRPr="0021625E" w:rsidRDefault="005F6920" w:rsidP="0021625E">
      <w:pPr>
        <w:pStyle w:val="2"/>
        <w:spacing w:before="0" w:after="0" w:line="240" w:lineRule="auto"/>
        <w:jc w:val="left"/>
        <w:rPr>
          <w:rFonts w:ascii="黑体" w:eastAsia="黑体" w:hAnsi="黑体"/>
          <w:sz w:val="28"/>
          <w:szCs w:val="28"/>
        </w:rPr>
      </w:pPr>
      <w:bookmarkStart w:id="32" w:name="_Toc29476027"/>
      <w:r>
        <w:rPr>
          <w:rFonts w:ascii="黑体" w:eastAsia="黑体" w:hAnsi="黑体" w:hint="eastAsia"/>
          <w:sz w:val="28"/>
          <w:szCs w:val="28"/>
        </w:rPr>
        <w:t>（四</w:t>
      </w:r>
      <w:r w:rsidR="00041505">
        <w:rPr>
          <w:rFonts w:ascii="黑体" w:eastAsia="黑体" w:hAnsi="黑体" w:hint="eastAsia"/>
          <w:sz w:val="28"/>
          <w:szCs w:val="28"/>
        </w:rPr>
        <w:t>）学生管理与服务</w:t>
      </w:r>
      <w:bookmarkEnd w:id="32"/>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学校有专职学生辅导员28人，其中本科生辅导员28人，按本科生数12,441计算，学生与本科生辅导员的比例为444:1。</w:t>
      </w:r>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学生辅导员中，具有高级职称的0人，所占比例为0.00%，具有中级职称的17人，所占比例为60.71%。学生辅导员中，具有研究生学历的19人，所占比例为67.86%，具有大学本科学历的9人，所占比例为32.14%。</w:t>
      </w:r>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学校配备专职的心理咨询工作人员2名，学生与心理咨询工作人员之比为6841.00:1。</w:t>
      </w:r>
    </w:p>
    <w:p w:rsidR="00EB133C" w:rsidRPr="0021625E" w:rsidRDefault="00876D22" w:rsidP="0021625E">
      <w:pPr>
        <w:pStyle w:val="2"/>
        <w:spacing w:before="0" w:after="0" w:line="240" w:lineRule="auto"/>
        <w:jc w:val="left"/>
        <w:rPr>
          <w:rFonts w:ascii="黑体" w:eastAsia="黑体" w:hAnsi="黑体"/>
          <w:sz w:val="28"/>
          <w:szCs w:val="28"/>
        </w:rPr>
      </w:pPr>
      <w:bookmarkStart w:id="33" w:name="_Toc29476028"/>
      <w:r>
        <w:rPr>
          <w:rFonts w:ascii="黑体" w:eastAsia="黑体" w:hAnsi="黑体" w:hint="eastAsia"/>
          <w:sz w:val="28"/>
          <w:szCs w:val="28"/>
        </w:rPr>
        <w:t>（五</w:t>
      </w:r>
      <w:r w:rsidR="00041505">
        <w:rPr>
          <w:rFonts w:ascii="黑体" w:eastAsia="黑体" w:hAnsi="黑体" w:hint="eastAsia"/>
          <w:sz w:val="28"/>
          <w:szCs w:val="28"/>
        </w:rPr>
        <w:t>）</w:t>
      </w:r>
      <w:r>
        <w:rPr>
          <w:rFonts w:ascii="黑体" w:eastAsia="黑体" w:hAnsi="黑体" w:hint="eastAsia"/>
          <w:sz w:val="28"/>
          <w:szCs w:val="28"/>
        </w:rPr>
        <w:t>教学督导</w:t>
      </w:r>
      <w:bookmarkEnd w:id="33"/>
    </w:p>
    <w:p w:rsidR="00EB133C"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学校</w:t>
      </w:r>
      <w:r w:rsidR="00A67E05">
        <w:rPr>
          <w:rFonts w:ascii="仿宋_GB2312" w:eastAsia="仿宋_GB2312" w:hAnsi="宋体" w:cs="仿宋_GB2312" w:hint="eastAsia"/>
          <w:color w:val="000000"/>
          <w:kern w:val="0"/>
          <w:sz w:val="32"/>
          <w:szCs w:val="32"/>
        </w:rPr>
        <w:t>有</w:t>
      </w:r>
      <w:r w:rsidRPr="001845A1">
        <w:rPr>
          <w:rFonts w:ascii="仿宋_GB2312" w:eastAsia="仿宋_GB2312" w:hAnsi="宋体" w:cs="仿宋_GB2312" w:hint="eastAsia"/>
          <w:color w:val="000000"/>
          <w:kern w:val="0"/>
          <w:sz w:val="32"/>
          <w:szCs w:val="32"/>
        </w:rPr>
        <w:t>专职督导员10人。本学年内督导共听课2,880学时，校领导听课24学时，中层领导干部听课520学时。本科生参与评教覆盖面为100%。</w:t>
      </w:r>
    </w:p>
    <w:p w:rsidR="00EB133C" w:rsidRDefault="00041505">
      <w:pPr>
        <w:pStyle w:val="1"/>
        <w:jc w:val="left"/>
      </w:pPr>
      <w:bookmarkStart w:id="34" w:name="_Toc29476029"/>
      <w:r>
        <w:rPr>
          <w:rFonts w:ascii="黑体" w:eastAsia="黑体" w:hAnsi="黑体" w:hint="eastAsia"/>
          <w:sz w:val="30"/>
          <w:szCs w:val="30"/>
        </w:rPr>
        <w:t>六、学生学习效果</w:t>
      </w:r>
      <w:bookmarkEnd w:id="34"/>
    </w:p>
    <w:p w:rsidR="00EB133C" w:rsidRPr="0021625E" w:rsidRDefault="00041505" w:rsidP="0021625E">
      <w:pPr>
        <w:pStyle w:val="2"/>
        <w:spacing w:before="0" w:after="0" w:line="240" w:lineRule="auto"/>
        <w:jc w:val="left"/>
        <w:rPr>
          <w:rFonts w:ascii="黑体" w:eastAsia="黑体" w:hAnsi="黑体"/>
          <w:sz w:val="28"/>
          <w:szCs w:val="28"/>
        </w:rPr>
      </w:pPr>
      <w:bookmarkStart w:id="35" w:name="_Toc29476030"/>
      <w:r>
        <w:rPr>
          <w:rFonts w:ascii="黑体" w:eastAsia="黑体" w:hAnsi="黑体" w:hint="eastAsia"/>
          <w:sz w:val="28"/>
          <w:szCs w:val="28"/>
        </w:rPr>
        <w:t>（一）毕业情况</w:t>
      </w:r>
      <w:bookmarkEnd w:id="35"/>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2019年共有本科毕业生1,208人，实际毕业人数1,151人，毕业率为95.28%，学位授予率为93.14%。</w:t>
      </w:r>
    </w:p>
    <w:p w:rsidR="00EB133C" w:rsidRPr="0021625E" w:rsidRDefault="00041505" w:rsidP="0021625E">
      <w:pPr>
        <w:pStyle w:val="2"/>
        <w:spacing w:before="0" w:after="0" w:line="240" w:lineRule="auto"/>
        <w:jc w:val="left"/>
        <w:rPr>
          <w:rFonts w:ascii="黑体" w:eastAsia="黑体" w:hAnsi="黑体"/>
          <w:sz w:val="28"/>
          <w:szCs w:val="28"/>
        </w:rPr>
      </w:pPr>
      <w:bookmarkStart w:id="36" w:name="_Toc29476031"/>
      <w:r>
        <w:rPr>
          <w:rFonts w:ascii="黑体" w:eastAsia="黑体" w:hAnsi="黑体" w:hint="eastAsia"/>
          <w:sz w:val="28"/>
          <w:szCs w:val="28"/>
        </w:rPr>
        <w:lastRenderedPageBreak/>
        <w:t>（二）就业情况</w:t>
      </w:r>
      <w:bookmarkEnd w:id="36"/>
    </w:p>
    <w:p w:rsidR="00EB133C" w:rsidRPr="001845A1"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截至2019年8月31日，学校应届本科毕业生总体就业率达92.35%。毕业生最主要的毕业去向是企业，占90.40%。升学31人，占2.69%，其中出国（境）留学6人，占0.56%。</w:t>
      </w:r>
    </w:p>
    <w:p w:rsidR="00EB133C" w:rsidRPr="0021625E" w:rsidRDefault="00041505" w:rsidP="0021625E">
      <w:pPr>
        <w:pStyle w:val="2"/>
        <w:spacing w:before="0" w:after="0" w:line="240" w:lineRule="auto"/>
        <w:jc w:val="left"/>
        <w:rPr>
          <w:rFonts w:ascii="黑体" w:eastAsia="黑体" w:hAnsi="黑体"/>
          <w:sz w:val="28"/>
          <w:szCs w:val="28"/>
        </w:rPr>
      </w:pPr>
      <w:bookmarkStart w:id="37" w:name="_Toc29476032"/>
      <w:r>
        <w:rPr>
          <w:rFonts w:ascii="黑体" w:eastAsia="黑体" w:hAnsi="黑体" w:hint="eastAsia"/>
          <w:sz w:val="28"/>
          <w:szCs w:val="28"/>
        </w:rPr>
        <w:t>（三）转专业与辅修情况</w:t>
      </w:r>
      <w:bookmarkEnd w:id="37"/>
    </w:p>
    <w:p w:rsidR="00EB133C" w:rsidRDefault="00041505" w:rsidP="001845A1">
      <w:pPr>
        <w:widowControl/>
        <w:shd w:val="clear" w:color="auto" w:fill="FFFFFF"/>
        <w:ind w:firstLineChars="200" w:firstLine="640"/>
        <w:jc w:val="left"/>
        <w:rPr>
          <w:rFonts w:ascii="仿宋_GB2312" w:eastAsia="仿宋_GB2312" w:hAnsi="宋体" w:cs="仿宋_GB2312"/>
          <w:color w:val="000000"/>
          <w:kern w:val="0"/>
          <w:sz w:val="32"/>
          <w:szCs w:val="32"/>
        </w:rPr>
      </w:pPr>
      <w:r w:rsidRPr="001845A1">
        <w:rPr>
          <w:rFonts w:ascii="仿宋_GB2312" w:eastAsia="仿宋_GB2312" w:hAnsi="宋体" w:cs="仿宋_GB2312" w:hint="eastAsia"/>
          <w:color w:val="000000"/>
          <w:kern w:val="0"/>
          <w:sz w:val="32"/>
          <w:szCs w:val="32"/>
        </w:rPr>
        <w:t>本学年，转专业学生129名，占全日制在校本科生数比例为1.04%。辅修的学生167名，占全日制在校本科生数比例为1.34%。</w:t>
      </w:r>
    </w:p>
    <w:p w:rsidR="00240533" w:rsidRPr="001B16BF" w:rsidRDefault="00240533" w:rsidP="00240533">
      <w:pPr>
        <w:pStyle w:val="2"/>
      </w:pPr>
      <w:bookmarkStart w:id="38" w:name="_Toc533176543"/>
      <w:bookmarkStart w:id="39" w:name="_Toc29476033"/>
      <w:r w:rsidRPr="001B16BF">
        <w:rPr>
          <w:rFonts w:hint="eastAsia"/>
        </w:rPr>
        <w:t>（四）毕业生对自身能力素质的评价</w:t>
      </w:r>
      <w:bookmarkEnd w:id="38"/>
      <w:bookmarkEnd w:id="39"/>
    </w:p>
    <w:p w:rsidR="00D07030" w:rsidRDefault="00D07030" w:rsidP="00D07030">
      <w:pPr>
        <w:ind w:firstLine="570"/>
        <w:rPr>
          <w:sz w:val="28"/>
          <w:szCs w:val="28"/>
        </w:rPr>
      </w:pPr>
      <w:r>
        <w:rPr>
          <w:rFonts w:hint="eastAsia"/>
          <w:sz w:val="28"/>
          <w:szCs w:val="28"/>
        </w:rPr>
        <w:t>调查数据显示：有</w:t>
      </w:r>
      <w:r>
        <w:rPr>
          <w:rFonts w:hint="eastAsia"/>
          <w:sz w:val="28"/>
          <w:szCs w:val="28"/>
        </w:rPr>
        <w:t>689</w:t>
      </w:r>
      <w:r>
        <w:rPr>
          <w:rFonts w:hint="eastAsia"/>
          <w:sz w:val="28"/>
          <w:szCs w:val="28"/>
        </w:rPr>
        <w:t>人对自身能力素质表示非常满意，占</w:t>
      </w:r>
      <w:r>
        <w:rPr>
          <w:rFonts w:hint="eastAsia"/>
          <w:sz w:val="28"/>
          <w:szCs w:val="28"/>
        </w:rPr>
        <w:t>30%</w:t>
      </w:r>
      <w:r>
        <w:rPr>
          <w:rFonts w:hint="eastAsia"/>
          <w:sz w:val="28"/>
          <w:szCs w:val="28"/>
        </w:rPr>
        <w:t>；</w:t>
      </w:r>
      <w:r>
        <w:rPr>
          <w:rFonts w:hint="eastAsia"/>
          <w:sz w:val="28"/>
          <w:szCs w:val="28"/>
        </w:rPr>
        <w:t>1001</w:t>
      </w:r>
      <w:r>
        <w:rPr>
          <w:rFonts w:hint="eastAsia"/>
          <w:sz w:val="28"/>
          <w:szCs w:val="28"/>
        </w:rPr>
        <w:t>人对自身能力素质表示比较满意，占</w:t>
      </w:r>
      <w:r>
        <w:rPr>
          <w:rFonts w:hint="eastAsia"/>
          <w:sz w:val="28"/>
          <w:szCs w:val="28"/>
        </w:rPr>
        <w:t>43%</w:t>
      </w:r>
      <w:r>
        <w:rPr>
          <w:rFonts w:hint="eastAsia"/>
          <w:sz w:val="28"/>
          <w:szCs w:val="28"/>
        </w:rPr>
        <w:t>；有</w:t>
      </w:r>
      <w:r>
        <w:rPr>
          <w:rFonts w:hint="eastAsia"/>
          <w:sz w:val="28"/>
          <w:szCs w:val="28"/>
        </w:rPr>
        <w:t>521</w:t>
      </w:r>
      <w:r>
        <w:rPr>
          <w:rFonts w:hint="eastAsia"/>
          <w:sz w:val="28"/>
          <w:szCs w:val="28"/>
        </w:rPr>
        <w:t>人对自身能力素质表示基本满意，占</w:t>
      </w:r>
      <w:r>
        <w:rPr>
          <w:rFonts w:hint="eastAsia"/>
          <w:sz w:val="28"/>
          <w:szCs w:val="28"/>
        </w:rPr>
        <w:t>22%</w:t>
      </w:r>
      <w:r>
        <w:rPr>
          <w:rFonts w:hint="eastAsia"/>
          <w:sz w:val="28"/>
          <w:szCs w:val="28"/>
        </w:rPr>
        <w:t>；</w:t>
      </w:r>
      <w:r>
        <w:rPr>
          <w:rFonts w:hint="eastAsia"/>
          <w:sz w:val="28"/>
          <w:szCs w:val="28"/>
        </w:rPr>
        <w:t>109</w:t>
      </w:r>
      <w:r>
        <w:rPr>
          <w:rFonts w:hint="eastAsia"/>
          <w:sz w:val="28"/>
          <w:szCs w:val="28"/>
        </w:rPr>
        <w:t>人对自身能力素质表示不满意，占</w:t>
      </w:r>
      <w:r>
        <w:rPr>
          <w:rFonts w:hint="eastAsia"/>
          <w:sz w:val="28"/>
          <w:szCs w:val="28"/>
        </w:rPr>
        <w:t>5%</w:t>
      </w:r>
      <w:r>
        <w:rPr>
          <w:rFonts w:hint="eastAsia"/>
          <w:sz w:val="28"/>
          <w:szCs w:val="28"/>
        </w:rPr>
        <w:t>。不满意率比</w:t>
      </w:r>
      <w:r>
        <w:rPr>
          <w:rFonts w:hint="eastAsia"/>
          <w:sz w:val="28"/>
          <w:szCs w:val="28"/>
        </w:rPr>
        <w:t>2017</w:t>
      </w:r>
      <w:r>
        <w:rPr>
          <w:rFonts w:hint="eastAsia"/>
          <w:sz w:val="28"/>
          <w:szCs w:val="28"/>
        </w:rPr>
        <w:t>年减少</w:t>
      </w:r>
      <w:r>
        <w:rPr>
          <w:rFonts w:hint="eastAsia"/>
          <w:sz w:val="28"/>
          <w:szCs w:val="28"/>
        </w:rPr>
        <w:t>5</w:t>
      </w:r>
      <w:r>
        <w:rPr>
          <w:rFonts w:hint="eastAsia"/>
          <w:sz w:val="28"/>
          <w:szCs w:val="28"/>
        </w:rPr>
        <w:t>个百分点。</w:t>
      </w:r>
    </w:p>
    <w:p w:rsidR="00240533" w:rsidRPr="001B16BF" w:rsidRDefault="00D07030" w:rsidP="00D07030">
      <w:pPr>
        <w:ind w:firstLine="570"/>
        <w:jc w:val="center"/>
        <w:rPr>
          <w:rFonts w:eastAsia="Times New Roman"/>
        </w:rPr>
      </w:pPr>
      <w:r>
        <w:rPr>
          <w:noProof/>
        </w:rPr>
        <w:drawing>
          <wp:inline distT="0" distB="0" distL="0" distR="0">
            <wp:extent cx="4591050" cy="2762250"/>
            <wp:effectExtent l="19050" t="0" r="0" b="0"/>
            <wp:docPr id="12"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19" cstate="print"/>
                    <a:srcRect/>
                    <a:stretch>
                      <a:fillRect/>
                    </a:stretch>
                  </pic:blipFill>
                  <pic:spPr bwMode="auto">
                    <a:xfrm>
                      <a:off x="0" y="0"/>
                      <a:ext cx="4591050" cy="2762250"/>
                    </a:xfrm>
                    <a:prstGeom prst="rect">
                      <a:avLst/>
                    </a:prstGeom>
                    <a:noFill/>
                    <a:ln w="9525" cmpd="sng">
                      <a:noFill/>
                      <a:miter lim="800000"/>
                      <a:headEnd/>
                      <a:tailEnd/>
                    </a:ln>
                  </pic:spPr>
                </pic:pic>
              </a:graphicData>
            </a:graphic>
          </wp:inline>
        </w:drawing>
      </w:r>
    </w:p>
    <w:p w:rsidR="00240533" w:rsidRPr="001B16BF" w:rsidRDefault="00240533" w:rsidP="00240533">
      <w:pPr>
        <w:widowControl/>
        <w:shd w:val="clear" w:color="auto" w:fill="FFFFFF"/>
        <w:ind w:firstLine="570"/>
        <w:jc w:val="center"/>
        <w:rPr>
          <w:rFonts w:ascii="宋体"/>
          <w:kern w:val="0"/>
          <w:sz w:val="24"/>
          <w:szCs w:val="24"/>
        </w:rPr>
      </w:pPr>
      <w:r w:rsidRPr="001B16BF">
        <w:rPr>
          <w:rFonts w:cs="宋体" w:hint="eastAsia"/>
          <w:kern w:val="0"/>
          <w:sz w:val="24"/>
          <w:szCs w:val="24"/>
        </w:rPr>
        <w:t>图</w:t>
      </w:r>
      <w:r w:rsidRPr="001B16BF">
        <w:rPr>
          <w:rFonts w:hint="eastAsia"/>
          <w:kern w:val="0"/>
          <w:sz w:val="24"/>
          <w:szCs w:val="24"/>
        </w:rPr>
        <w:t>3</w:t>
      </w:r>
      <w:r w:rsidRPr="001B16BF">
        <w:rPr>
          <w:rFonts w:cs="宋体" w:hint="eastAsia"/>
          <w:kern w:val="0"/>
          <w:sz w:val="24"/>
          <w:szCs w:val="24"/>
        </w:rPr>
        <w:t>我校</w:t>
      </w:r>
      <w:r w:rsidRPr="001B16BF">
        <w:rPr>
          <w:kern w:val="0"/>
          <w:sz w:val="24"/>
          <w:szCs w:val="24"/>
        </w:rPr>
        <w:t>201</w:t>
      </w:r>
      <w:r w:rsidR="00BC181E">
        <w:rPr>
          <w:rFonts w:hint="eastAsia"/>
          <w:kern w:val="0"/>
          <w:sz w:val="24"/>
          <w:szCs w:val="24"/>
        </w:rPr>
        <w:t>8</w:t>
      </w:r>
      <w:r w:rsidRPr="001B16BF">
        <w:rPr>
          <w:rFonts w:cs="宋体" w:hint="eastAsia"/>
          <w:kern w:val="0"/>
          <w:sz w:val="24"/>
          <w:szCs w:val="24"/>
        </w:rPr>
        <w:t>届毕业生对自身能力素质的评价</w:t>
      </w:r>
    </w:p>
    <w:p w:rsidR="00240533" w:rsidRPr="001B16BF" w:rsidRDefault="00240533" w:rsidP="00240533">
      <w:pPr>
        <w:pStyle w:val="2"/>
      </w:pPr>
      <w:bookmarkStart w:id="40" w:name="_Toc406595568"/>
      <w:bookmarkStart w:id="41" w:name="_Toc533176544"/>
      <w:bookmarkStart w:id="42" w:name="_Toc29476034"/>
      <w:r w:rsidRPr="001B16BF">
        <w:rPr>
          <w:rFonts w:hint="eastAsia"/>
        </w:rPr>
        <w:lastRenderedPageBreak/>
        <w:t>（五）毕业生对学校教学环节的评价</w:t>
      </w:r>
      <w:bookmarkEnd w:id="40"/>
      <w:bookmarkEnd w:id="41"/>
      <w:bookmarkEnd w:id="42"/>
    </w:p>
    <w:p w:rsidR="00D07030" w:rsidRDefault="00D07030" w:rsidP="00D07030">
      <w:pPr>
        <w:ind w:firstLine="570"/>
        <w:rPr>
          <w:sz w:val="28"/>
          <w:szCs w:val="28"/>
        </w:rPr>
      </w:pPr>
      <w:r>
        <w:rPr>
          <w:rFonts w:hint="eastAsia"/>
          <w:sz w:val="28"/>
          <w:szCs w:val="28"/>
        </w:rPr>
        <w:t>调查数据显示：人</w:t>
      </w:r>
      <w:r>
        <w:rPr>
          <w:rFonts w:hint="eastAsia"/>
          <w:sz w:val="28"/>
          <w:szCs w:val="28"/>
        </w:rPr>
        <w:t>728</w:t>
      </w:r>
      <w:r>
        <w:rPr>
          <w:rFonts w:hint="eastAsia"/>
          <w:sz w:val="28"/>
          <w:szCs w:val="28"/>
        </w:rPr>
        <w:t>人对学校教学环节表示非常满意，占</w:t>
      </w:r>
      <w:r>
        <w:rPr>
          <w:rFonts w:hint="eastAsia"/>
          <w:sz w:val="28"/>
          <w:szCs w:val="28"/>
        </w:rPr>
        <w:t>31%</w:t>
      </w:r>
      <w:r>
        <w:rPr>
          <w:rFonts w:hint="eastAsia"/>
          <w:sz w:val="28"/>
          <w:szCs w:val="28"/>
        </w:rPr>
        <w:t>；有</w:t>
      </w:r>
      <w:r>
        <w:rPr>
          <w:rFonts w:hint="eastAsia"/>
          <w:sz w:val="28"/>
          <w:szCs w:val="28"/>
        </w:rPr>
        <w:t>859</w:t>
      </w:r>
      <w:r>
        <w:rPr>
          <w:rFonts w:hint="eastAsia"/>
          <w:sz w:val="28"/>
          <w:szCs w:val="28"/>
        </w:rPr>
        <w:t>人对学校教学环节表示比较满意，占</w:t>
      </w:r>
      <w:r>
        <w:rPr>
          <w:rFonts w:hint="eastAsia"/>
          <w:sz w:val="28"/>
          <w:szCs w:val="28"/>
        </w:rPr>
        <w:t>37%</w:t>
      </w:r>
      <w:r>
        <w:rPr>
          <w:rFonts w:hint="eastAsia"/>
          <w:sz w:val="28"/>
          <w:szCs w:val="28"/>
        </w:rPr>
        <w:t>；有</w:t>
      </w:r>
      <w:r>
        <w:rPr>
          <w:rFonts w:hint="eastAsia"/>
          <w:sz w:val="28"/>
          <w:szCs w:val="28"/>
        </w:rPr>
        <w:t>636</w:t>
      </w:r>
      <w:r>
        <w:rPr>
          <w:rFonts w:hint="eastAsia"/>
          <w:sz w:val="28"/>
          <w:szCs w:val="28"/>
        </w:rPr>
        <w:t>人对学校教学环节表示基本满意，占</w:t>
      </w:r>
      <w:r>
        <w:rPr>
          <w:rFonts w:hint="eastAsia"/>
          <w:sz w:val="28"/>
          <w:szCs w:val="28"/>
        </w:rPr>
        <w:t>28%</w:t>
      </w:r>
      <w:r>
        <w:rPr>
          <w:rFonts w:hint="eastAsia"/>
          <w:sz w:val="28"/>
          <w:szCs w:val="28"/>
        </w:rPr>
        <w:t>；</w:t>
      </w:r>
      <w:r>
        <w:rPr>
          <w:rFonts w:hint="eastAsia"/>
          <w:sz w:val="28"/>
          <w:szCs w:val="28"/>
        </w:rPr>
        <w:t>97</w:t>
      </w:r>
      <w:r>
        <w:rPr>
          <w:rFonts w:hint="eastAsia"/>
          <w:sz w:val="28"/>
          <w:szCs w:val="28"/>
        </w:rPr>
        <w:t>人对学校教学环节表示不满意，占</w:t>
      </w:r>
      <w:r>
        <w:rPr>
          <w:rFonts w:hint="eastAsia"/>
          <w:sz w:val="28"/>
          <w:szCs w:val="28"/>
        </w:rPr>
        <w:t>4%</w:t>
      </w:r>
      <w:r>
        <w:rPr>
          <w:rFonts w:hint="eastAsia"/>
          <w:sz w:val="28"/>
          <w:szCs w:val="28"/>
        </w:rPr>
        <w:t>。不满意率比</w:t>
      </w:r>
      <w:r>
        <w:rPr>
          <w:rFonts w:hint="eastAsia"/>
          <w:sz w:val="28"/>
          <w:szCs w:val="28"/>
        </w:rPr>
        <w:t>2017</w:t>
      </w:r>
      <w:r>
        <w:rPr>
          <w:rFonts w:hint="eastAsia"/>
          <w:sz w:val="28"/>
          <w:szCs w:val="28"/>
        </w:rPr>
        <w:t>年增加了</w:t>
      </w:r>
      <w:r>
        <w:rPr>
          <w:rFonts w:hint="eastAsia"/>
          <w:sz w:val="28"/>
          <w:szCs w:val="28"/>
        </w:rPr>
        <w:t>2</w:t>
      </w:r>
      <w:r>
        <w:rPr>
          <w:rFonts w:hint="eastAsia"/>
          <w:sz w:val="28"/>
          <w:szCs w:val="28"/>
        </w:rPr>
        <w:t>个百分点。</w:t>
      </w:r>
    </w:p>
    <w:p w:rsidR="00240533" w:rsidRPr="001B16BF" w:rsidRDefault="00D07030" w:rsidP="00D07030">
      <w:pPr>
        <w:ind w:firstLine="570"/>
        <w:jc w:val="center"/>
        <w:rPr>
          <w:rFonts w:eastAsia="Times New Roman"/>
        </w:rPr>
      </w:pPr>
      <w:r>
        <w:rPr>
          <w:noProof/>
        </w:rPr>
        <w:drawing>
          <wp:inline distT="0" distB="0" distL="0" distR="0">
            <wp:extent cx="4591050" cy="2762250"/>
            <wp:effectExtent l="19050" t="0" r="0" b="0"/>
            <wp:docPr id="13"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20" cstate="print"/>
                    <a:srcRect/>
                    <a:stretch>
                      <a:fillRect/>
                    </a:stretch>
                  </pic:blipFill>
                  <pic:spPr bwMode="auto">
                    <a:xfrm>
                      <a:off x="0" y="0"/>
                      <a:ext cx="4591050" cy="2762250"/>
                    </a:xfrm>
                    <a:prstGeom prst="rect">
                      <a:avLst/>
                    </a:prstGeom>
                    <a:noFill/>
                    <a:ln w="9525" cmpd="sng">
                      <a:noFill/>
                      <a:miter lim="800000"/>
                      <a:headEnd/>
                      <a:tailEnd/>
                    </a:ln>
                  </pic:spPr>
                </pic:pic>
              </a:graphicData>
            </a:graphic>
          </wp:inline>
        </w:drawing>
      </w:r>
    </w:p>
    <w:p w:rsidR="00240533" w:rsidRPr="001B16BF" w:rsidRDefault="00240533" w:rsidP="00240533">
      <w:pPr>
        <w:widowControl/>
        <w:shd w:val="clear" w:color="auto" w:fill="FFFFFF"/>
        <w:spacing w:line="360" w:lineRule="auto"/>
        <w:ind w:firstLineChars="196" w:firstLine="470"/>
        <w:jc w:val="center"/>
        <w:rPr>
          <w:rFonts w:ascii="宋体"/>
          <w:kern w:val="0"/>
          <w:sz w:val="24"/>
          <w:szCs w:val="24"/>
        </w:rPr>
      </w:pPr>
      <w:r w:rsidRPr="001B16BF">
        <w:rPr>
          <w:rFonts w:cs="宋体" w:hint="eastAsia"/>
          <w:kern w:val="0"/>
          <w:sz w:val="24"/>
          <w:szCs w:val="24"/>
        </w:rPr>
        <w:t>图</w:t>
      </w:r>
      <w:r w:rsidRPr="001B16BF">
        <w:rPr>
          <w:rFonts w:hint="eastAsia"/>
          <w:kern w:val="0"/>
          <w:sz w:val="24"/>
          <w:szCs w:val="24"/>
        </w:rPr>
        <w:t>4</w:t>
      </w:r>
      <w:r w:rsidRPr="001B16BF">
        <w:rPr>
          <w:rFonts w:cs="宋体" w:hint="eastAsia"/>
          <w:kern w:val="0"/>
          <w:sz w:val="24"/>
          <w:szCs w:val="24"/>
        </w:rPr>
        <w:t>我校</w:t>
      </w:r>
      <w:r w:rsidRPr="001B16BF">
        <w:rPr>
          <w:kern w:val="0"/>
          <w:sz w:val="24"/>
          <w:szCs w:val="24"/>
        </w:rPr>
        <w:t>201</w:t>
      </w:r>
      <w:r w:rsidR="00D07030">
        <w:rPr>
          <w:rFonts w:hint="eastAsia"/>
          <w:kern w:val="0"/>
          <w:sz w:val="24"/>
          <w:szCs w:val="24"/>
        </w:rPr>
        <w:t>8</w:t>
      </w:r>
      <w:r w:rsidRPr="001B16BF">
        <w:rPr>
          <w:rFonts w:cs="宋体" w:hint="eastAsia"/>
          <w:kern w:val="0"/>
          <w:sz w:val="24"/>
          <w:szCs w:val="24"/>
        </w:rPr>
        <w:t>届毕业生对教学环节的评价</w:t>
      </w:r>
    </w:p>
    <w:p w:rsidR="00240533" w:rsidRPr="001B16BF" w:rsidRDefault="00240533" w:rsidP="00240533">
      <w:pPr>
        <w:pStyle w:val="2"/>
      </w:pPr>
      <w:bookmarkStart w:id="43" w:name="_Toc406595571"/>
      <w:bookmarkStart w:id="44" w:name="_Toc533176545"/>
      <w:bookmarkStart w:id="45" w:name="_Toc29476035"/>
      <w:r w:rsidRPr="001B16BF">
        <w:rPr>
          <w:rFonts w:hint="eastAsia"/>
        </w:rPr>
        <w:t>（六）</w:t>
      </w:r>
      <w:bookmarkStart w:id="46" w:name="_Toc406595574"/>
      <w:bookmarkEnd w:id="43"/>
      <w:r w:rsidRPr="001B16BF">
        <w:rPr>
          <w:rFonts w:hint="eastAsia"/>
        </w:rPr>
        <w:t>用人单位满意度</w:t>
      </w:r>
      <w:bookmarkEnd w:id="44"/>
      <w:bookmarkEnd w:id="45"/>
      <w:bookmarkEnd w:id="46"/>
    </w:p>
    <w:p w:rsidR="00D07030" w:rsidRDefault="00D07030" w:rsidP="00D07030">
      <w:pPr>
        <w:ind w:firstLineChars="200" w:firstLine="560"/>
        <w:rPr>
          <w:rFonts w:eastAsia="宋体"/>
          <w:sz w:val="28"/>
          <w:szCs w:val="28"/>
        </w:rPr>
      </w:pPr>
      <w:r>
        <w:rPr>
          <w:rFonts w:hint="eastAsia"/>
          <w:sz w:val="28"/>
          <w:szCs w:val="28"/>
        </w:rPr>
        <w:t>310</w:t>
      </w:r>
      <w:r>
        <w:rPr>
          <w:rFonts w:hint="eastAsia"/>
          <w:sz w:val="28"/>
          <w:szCs w:val="28"/>
        </w:rPr>
        <w:t>家参与调查用人单位数据显示：</w:t>
      </w:r>
      <w:r>
        <w:rPr>
          <w:rFonts w:hint="eastAsia"/>
          <w:sz w:val="28"/>
          <w:szCs w:val="28"/>
        </w:rPr>
        <w:t>102</w:t>
      </w:r>
      <w:r>
        <w:rPr>
          <w:rFonts w:hint="eastAsia"/>
          <w:sz w:val="28"/>
          <w:szCs w:val="28"/>
        </w:rPr>
        <w:t>家用人单位非常满意；占</w:t>
      </w:r>
      <w:r>
        <w:rPr>
          <w:rFonts w:hint="eastAsia"/>
          <w:sz w:val="28"/>
          <w:szCs w:val="28"/>
        </w:rPr>
        <w:t>33%</w:t>
      </w:r>
      <w:r>
        <w:rPr>
          <w:rFonts w:hint="eastAsia"/>
          <w:sz w:val="28"/>
          <w:szCs w:val="28"/>
        </w:rPr>
        <w:t>；</w:t>
      </w:r>
      <w:r>
        <w:rPr>
          <w:rFonts w:hint="eastAsia"/>
          <w:sz w:val="28"/>
          <w:szCs w:val="28"/>
        </w:rPr>
        <w:t>133</w:t>
      </w:r>
      <w:r>
        <w:rPr>
          <w:rFonts w:hint="eastAsia"/>
          <w:sz w:val="28"/>
          <w:szCs w:val="28"/>
        </w:rPr>
        <w:t>家用人单位比较满意，占</w:t>
      </w:r>
      <w:r>
        <w:rPr>
          <w:rFonts w:hint="eastAsia"/>
          <w:sz w:val="28"/>
          <w:szCs w:val="28"/>
        </w:rPr>
        <w:t>43%</w:t>
      </w:r>
      <w:r>
        <w:rPr>
          <w:rFonts w:hint="eastAsia"/>
          <w:sz w:val="28"/>
          <w:szCs w:val="28"/>
        </w:rPr>
        <w:t>；</w:t>
      </w:r>
      <w:r>
        <w:rPr>
          <w:rFonts w:hint="eastAsia"/>
          <w:sz w:val="28"/>
          <w:szCs w:val="28"/>
        </w:rPr>
        <w:t>68</w:t>
      </w:r>
      <w:r>
        <w:rPr>
          <w:rFonts w:hint="eastAsia"/>
          <w:sz w:val="28"/>
          <w:szCs w:val="28"/>
        </w:rPr>
        <w:t>家用人单位感到基本满意，占</w:t>
      </w:r>
      <w:r>
        <w:rPr>
          <w:rFonts w:hint="eastAsia"/>
          <w:sz w:val="28"/>
          <w:szCs w:val="28"/>
        </w:rPr>
        <w:t>22%</w:t>
      </w:r>
      <w:r>
        <w:rPr>
          <w:rFonts w:hint="eastAsia"/>
          <w:sz w:val="28"/>
          <w:szCs w:val="28"/>
        </w:rPr>
        <w:t>；</w:t>
      </w:r>
      <w:r>
        <w:rPr>
          <w:rFonts w:hint="eastAsia"/>
          <w:sz w:val="28"/>
          <w:szCs w:val="28"/>
        </w:rPr>
        <w:t>7</w:t>
      </w:r>
      <w:r>
        <w:rPr>
          <w:rFonts w:hint="eastAsia"/>
          <w:sz w:val="28"/>
          <w:szCs w:val="28"/>
        </w:rPr>
        <w:t>家用人单位感到不满意，占</w:t>
      </w:r>
      <w:r>
        <w:rPr>
          <w:rFonts w:hint="eastAsia"/>
          <w:sz w:val="28"/>
          <w:szCs w:val="28"/>
        </w:rPr>
        <w:t>2%</w:t>
      </w:r>
      <w:r>
        <w:rPr>
          <w:rFonts w:hint="eastAsia"/>
          <w:sz w:val="28"/>
          <w:szCs w:val="28"/>
        </w:rPr>
        <w:t>。不满意率比</w:t>
      </w:r>
      <w:r>
        <w:rPr>
          <w:rFonts w:hint="eastAsia"/>
          <w:sz w:val="28"/>
          <w:szCs w:val="28"/>
        </w:rPr>
        <w:t>2017</w:t>
      </w:r>
      <w:r>
        <w:rPr>
          <w:rFonts w:hint="eastAsia"/>
          <w:sz w:val="28"/>
          <w:szCs w:val="28"/>
        </w:rPr>
        <w:t>届减少</w:t>
      </w:r>
      <w:r>
        <w:rPr>
          <w:rFonts w:hint="eastAsia"/>
          <w:sz w:val="28"/>
          <w:szCs w:val="28"/>
        </w:rPr>
        <w:t>8</w:t>
      </w:r>
      <w:r>
        <w:rPr>
          <w:rFonts w:hint="eastAsia"/>
          <w:sz w:val="28"/>
          <w:szCs w:val="28"/>
        </w:rPr>
        <w:t>个百分点。</w:t>
      </w:r>
    </w:p>
    <w:p w:rsidR="00D07030" w:rsidRDefault="00D07030" w:rsidP="00D07030">
      <w:pPr>
        <w:ind w:firstLine="570"/>
        <w:jc w:val="center"/>
      </w:pPr>
      <w:r>
        <w:rPr>
          <w:noProof/>
        </w:rPr>
        <w:lastRenderedPageBreak/>
        <w:drawing>
          <wp:inline distT="0" distB="0" distL="0" distR="0">
            <wp:extent cx="4591050" cy="2762250"/>
            <wp:effectExtent l="19050" t="0" r="0" b="0"/>
            <wp:docPr id="1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21" cstate="print"/>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240533" w:rsidRPr="001B16BF" w:rsidRDefault="00240533" w:rsidP="00240533">
      <w:pPr>
        <w:widowControl/>
        <w:shd w:val="clear" w:color="auto" w:fill="FFFFFF"/>
        <w:ind w:firstLine="570"/>
        <w:jc w:val="center"/>
        <w:rPr>
          <w:rFonts w:cs="宋体"/>
          <w:kern w:val="0"/>
          <w:sz w:val="24"/>
          <w:szCs w:val="24"/>
        </w:rPr>
      </w:pPr>
      <w:r w:rsidRPr="001B16BF">
        <w:rPr>
          <w:rFonts w:cs="宋体" w:hint="eastAsia"/>
          <w:kern w:val="0"/>
          <w:sz w:val="24"/>
          <w:szCs w:val="24"/>
        </w:rPr>
        <w:t>图</w:t>
      </w:r>
      <w:r w:rsidRPr="001B16BF">
        <w:rPr>
          <w:rFonts w:cs="宋体" w:hint="eastAsia"/>
          <w:kern w:val="0"/>
          <w:sz w:val="24"/>
          <w:szCs w:val="24"/>
        </w:rPr>
        <w:t>5</w:t>
      </w:r>
      <w:r w:rsidRPr="001B16BF">
        <w:rPr>
          <w:rFonts w:cs="宋体" w:hint="eastAsia"/>
          <w:kern w:val="0"/>
          <w:sz w:val="24"/>
          <w:szCs w:val="24"/>
        </w:rPr>
        <w:t>用人单位对我校</w:t>
      </w:r>
      <w:r w:rsidRPr="001B16BF">
        <w:rPr>
          <w:kern w:val="0"/>
          <w:sz w:val="24"/>
          <w:szCs w:val="24"/>
        </w:rPr>
        <w:t>201</w:t>
      </w:r>
      <w:r w:rsidR="00BC181E">
        <w:rPr>
          <w:rFonts w:hint="eastAsia"/>
          <w:kern w:val="0"/>
          <w:sz w:val="24"/>
          <w:szCs w:val="24"/>
        </w:rPr>
        <w:t>8</w:t>
      </w:r>
      <w:r w:rsidRPr="001B16BF">
        <w:rPr>
          <w:rFonts w:cs="宋体" w:hint="eastAsia"/>
          <w:kern w:val="0"/>
          <w:sz w:val="24"/>
          <w:szCs w:val="24"/>
        </w:rPr>
        <w:t>届毕业生能力的评价</w:t>
      </w:r>
    </w:p>
    <w:p w:rsidR="00EB133C" w:rsidRDefault="00041505">
      <w:pPr>
        <w:pStyle w:val="1"/>
        <w:jc w:val="left"/>
      </w:pPr>
      <w:bookmarkStart w:id="47" w:name="_Toc29476036"/>
      <w:r>
        <w:rPr>
          <w:rFonts w:ascii="黑体" w:eastAsia="黑体" w:hAnsi="黑体" w:hint="eastAsia"/>
          <w:sz w:val="30"/>
          <w:szCs w:val="30"/>
        </w:rPr>
        <w:t>七、特色发展</w:t>
      </w:r>
      <w:bookmarkEnd w:id="47"/>
    </w:p>
    <w:p w:rsidR="00726979" w:rsidRPr="001B16BF" w:rsidRDefault="00726979" w:rsidP="00726979">
      <w:pPr>
        <w:pStyle w:val="2"/>
        <w:rPr>
          <w:rFonts w:ascii="宋体"/>
          <w:sz w:val="24"/>
          <w:szCs w:val="24"/>
        </w:rPr>
      </w:pPr>
      <w:bookmarkStart w:id="48" w:name="_Toc406595557"/>
      <w:bookmarkStart w:id="49" w:name="_Toc533176547"/>
      <w:bookmarkStart w:id="50" w:name="_Toc29476037"/>
      <w:bookmarkStart w:id="51" w:name="_Toc406595541"/>
      <w:r w:rsidRPr="001B16BF">
        <w:rPr>
          <w:rFonts w:hint="eastAsia"/>
        </w:rPr>
        <w:t>（一）办学特色</w:t>
      </w:r>
      <w:bookmarkEnd w:id="48"/>
      <w:r w:rsidRPr="001B16BF">
        <w:rPr>
          <w:rFonts w:hint="eastAsia"/>
        </w:rPr>
        <w:t>鲜明</w:t>
      </w:r>
      <w:bookmarkEnd w:id="49"/>
      <w:bookmarkEnd w:id="50"/>
    </w:p>
    <w:p w:rsidR="00726979" w:rsidRDefault="00726979" w:rsidP="00726979">
      <w:pPr>
        <w:widowControl/>
        <w:shd w:val="clear" w:color="auto" w:fill="FFFFFF"/>
        <w:ind w:firstLineChars="200" w:firstLine="640"/>
        <w:jc w:val="left"/>
        <w:rPr>
          <w:rFonts w:ascii="仿宋_GB2312" w:eastAsia="仿宋_GB2312" w:hAnsi="宋体" w:cs="仿宋_GB2312"/>
          <w:color w:val="000000"/>
          <w:kern w:val="0"/>
          <w:sz w:val="32"/>
          <w:szCs w:val="32"/>
        </w:rPr>
      </w:pPr>
      <w:bookmarkStart w:id="52" w:name="_Toc406595558"/>
      <w:bookmarkStart w:id="53" w:name="_Toc533176548"/>
      <w:r>
        <w:rPr>
          <w:rFonts w:ascii="仿宋_GB2312" w:eastAsia="仿宋_GB2312" w:hAnsi="宋体" w:cs="仿宋_GB2312" w:hint="eastAsia"/>
          <w:color w:val="000000"/>
          <w:kern w:val="0"/>
          <w:sz w:val="32"/>
          <w:szCs w:val="32"/>
        </w:rPr>
        <w:t>学校</w:t>
      </w:r>
      <w:r w:rsidRPr="005A6790">
        <w:rPr>
          <w:rFonts w:ascii="仿宋_GB2312" w:eastAsia="仿宋_GB2312" w:hAnsi="宋体" w:cs="仿宋_GB2312" w:hint="eastAsia"/>
          <w:color w:val="000000"/>
          <w:kern w:val="0"/>
          <w:sz w:val="32"/>
          <w:szCs w:val="32"/>
        </w:rPr>
        <w:t>构建了以交通运输工程、船舶与海洋工程</w:t>
      </w:r>
      <w:r>
        <w:rPr>
          <w:rFonts w:ascii="仿宋_GB2312" w:eastAsia="仿宋_GB2312" w:hAnsi="宋体" w:cs="仿宋_GB2312" w:hint="eastAsia"/>
          <w:color w:val="000000"/>
          <w:kern w:val="0"/>
          <w:sz w:val="32"/>
          <w:szCs w:val="32"/>
        </w:rPr>
        <w:t>、信息与通信工程省级</w:t>
      </w:r>
      <w:r w:rsidRPr="005A6790">
        <w:rPr>
          <w:rFonts w:ascii="仿宋_GB2312" w:eastAsia="仿宋_GB2312" w:hAnsi="宋体" w:cs="仿宋_GB2312" w:hint="eastAsia"/>
          <w:color w:val="000000"/>
          <w:kern w:val="0"/>
          <w:sz w:val="32"/>
          <w:szCs w:val="32"/>
        </w:rPr>
        <w:t>重点</w:t>
      </w:r>
      <w:r>
        <w:rPr>
          <w:rFonts w:ascii="仿宋_GB2312" w:eastAsia="仿宋_GB2312" w:hAnsi="宋体" w:cs="仿宋_GB2312" w:hint="eastAsia"/>
          <w:color w:val="000000"/>
          <w:kern w:val="0"/>
          <w:sz w:val="32"/>
          <w:szCs w:val="32"/>
        </w:rPr>
        <w:t>优势特色</w:t>
      </w:r>
      <w:r w:rsidRPr="005A6790">
        <w:rPr>
          <w:rFonts w:ascii="仿宋_GB2312" w:eastAsia="仿宋_GB2312" w:hAnsi="宋体" w:cs="仿宋_GB2312" w:hint="eastAsia"/>
          <w:color w:val="000000"/>
          <w:kern w:val="0"/>
          <w:sz w:val="32"/>
          <w:szCs w:val="32"/>
        </w:rPr>
        <w:t>学科为支撑的航海类、港口与航运类、船舶与海洋工程类、水运工程类</w:t>
      </w:r>
      <w:r>
        <w:rPr>
          <w:rFonts w:ascii="仿宋_GB2312" w:eastAsia="仿宋_GB2312" w:hAnsi="宋体" w:cs="仿宋_GB2312" w:hint="eastAsia"/>
          <w:color w:val="000000"/>
          <w:kern w:val="0"/>
          <w:sz w:val="32"/>
          <w:szCs w:val="32"/>
        </w:rPr>
        <w:t>、信息与通信工程类主干</w:t>
      </w:r>
      <w:r w:rsidRPr="005A6790">
        <w:rPr>
          <w:rFonts w:ascii="仿宋_GB2312" w:eastAsia="仿宋_GB2312" w:hAnsi="宋体" w:cs="仿宋_GB2312" w:hint="eastAsia"/>
          <w:color w:val="000000"/>
          <w:kern w:val="0"/>
          <w:sz w:val="32"/>
          <w:szCs w:val="32"/>
        </w:rPr>
        <w:t>专业群；</w:t>
      </w:r>
      <w:r w:rsidRPr="001B16BF">
        <w:rPr>
          <w:rFonts w:ascii="仿宋_GB2312" w:eastAsia="仿宋_GB2312" w:hAnsi="宋体" w:cs="仿宋_GB2312" w:hint="eastAsia"/>
          <w:kern w:val="0"/>
          <w:sz w:val="32"/>
          <w:szCs w:val="32"/>
        </w:rPr>
        <w:t>大力推进“校企合作、产教融合、协同育人”培养模式创新改革，</w:t>
      </w:r>
      <w:r w:rsidRPr="005A6790">
        <w:rPr>
          <w:rFonts w:ascii="仿宋_GB2312" w:eastAsia="仿宋_GB2312" w:hAnsi="宋体" w:cs="仿宋_GB2312" w:hint="eastAsia"/>
          <w:color w:val="000000"/>
          <w:kern w:val="0"/>
          <w:sz w:val="32"/>
          <w:szCs w:val="32"/>
        </w:rPr>
        <w:t>形成了国际标准、行业规范、校企无缝对接、双证有机融合的航海人才培养模式；建立了连续有效的、与国际接轨的</w:t>
      </w:r>
      <w:r>
        <w:rPr>
          <w:rFonts w:ascii="仿宋_GB2312" w:eastAsia="仿宋_GB2312" w:hAnsi="宋体" w:cs="仿宋_GB2312" w:hint="eastAsia"/>
          <w:color w:val="000000"/>
          <w:kern w:val="0"/>
          <w:sz w:val="32"/>
          <w:szCs w:val="32"/>
        </w:rPr>
        <w:t>基于ISO9001国际标准的</w:t>
      </w:r>
      <w:r w:rsidRPr="005A6790">
        <w:rPr>
          <w:rFonts w:ascii="仿宋_GB2312" w:eastAsia="仿宋_GB2312" w:hAnsi="宋体" w:cs="仿宋_GB2312" w:hint="eastAsia"/>
          <w:color w:val="000000"/>
          <w:kern w:val="0"/>
          <w:sz w:val="32"/>
          <w:szCs w:val="32"/>
        </w:rPr>
        <w:t>质量管理体系；培育了海洋文化教育、航运技能竞赛、学生半军事管理相融合的航海校园文化。</w:t>
      </w:r>
    </w:p>
    <w:p w:rsidR="00726979" w:rsidRPr="001B16BF" w:rsidRDefault="00726979" w:rsidP="00726979">
      <w:pPr>
        <w:pStyle w:val="2"/>
        <w:rPr>
          <w:rFonts w:ascii="宋体"/>
          <w:sz w:val="24"/>
          <w:szCs w:val="24"/>
        </w:rPr>
      </w:pPr>
      <w:bookmarkStart w:id="54" w:name="_Toc29476038"/>
      <w:r w:rsidRPr="001B16BF">
        <w:rPr>
          <w:rFonts w:hint="eastAsia"/>
        </w:rPr>
        <w:lastRenderedPageBreak/>
        <w:t>（二）</w:t>
      </w:r>
      <w:bookmarkEnd w:id="52"/>
      <w:r w:rsidRPr="001B16BF">
        <w:rPr>
          <w:rFonts w:hint="eastAsia"/>
        </w:rPr>
        <w:t>毕业生就业好</w:t>
      </w:r>
      <w:bookmarkEnd w:id="53"/>
      <w:bookmarkEnd w:id="54"/>
    </w:p>
    <w:p w:rsidR="00726979" w:rsidRPr="001B16BF" w:rsidRDefault="00726979" w:rsidP="00726979">
      <w:pPr>
        <w:widowControl/>
        <w:shd w:val="clear" w:color="auto" w:fill="FFFFFF"/>
        <w:ind w:firstLineChars="200" w:firstLine="640"/>
        <w:jc w:val="left"/>
        <w:rPr>
          <w:rFonts w:ascii="宋体"/>
          <w:kern w:val="0"/>
          <w:sz w:val="24"/>
          <w:szCs w:val="24"/>
        </w:rPr>
      </w:pPr>
      <w:r w:rsidRPr="001B16BF">
        <w:rPr>
          <w:rFonts w:ascii="仿宋_GB2312" w:eastAsia="仿宋_GB2312" w:hAnsi="宋体" w:cs="仿宋_GB2312" w:hint="eastAsia"/>
          <w:kern w:val="0"/>
          <w:sz w:val="32"/>
          <w:szCs w:val="32"/>
        </w:rPr>
        <w:t>我校毕业生就业率高质量好，职后成长快。多年来，我校毕业生总体就业率接近</w:t>
      </w:r>
      <w:r w:rsidRPr="001B16BF">
        <w:rPr>
          <w:rFonts w:ascii="仿宋_GB2312" w:eastAsia="仿宋_GB2312" w:hAnsi="宋体" w:cs="仿宋_GB2312"/>
          <w:kern w:val="0"/>
          <w:sz w:val="32"/>
          <w:szCs w:val="32"/>
        </w:rPr>
        <w:t>100%</w:t>
      </w:r>
      <w:r w:rsidRPr="001B16BF">
        <w:rPr>
          <w:rFonts w:ascii="仿宋_GB2312" w:eastAsia="仿宋_GB2312" w:hAnsi="宋体" w:cs="仿宋_GB2312" w:hint="eastAsia"/>
          <w:kern w:val="0"/>
          <w:sz w:val="32"/>
          <w:szCs w:val="32"/>
        </w:rPr>
        <w:t>；航海类专业的毕业生，就业对口率接近</w:t>
      </w:r>
      <w:r w:rsidRPr="001B16BF">
        <w:rPr>
          <w:rFonts w:ascii="仿宋_GB2312" w:eastAsia="仿宋_GB2312" w:hAnsi="宋体" w:cs="仿宋_GB2312"/>
          <w:kern w:val="0"/>
          <w:sz w:val="32"/>
          <w:szCs w:val="32"/>
        </w:rPr>
        <w:t>100%</w:t>
      </w:r>
      <w:r w:rsidRPr="001B16BF">
        <w:rPr>
          <w:rFonts w:ascii="仿宋_GB2312" w:eastAsia="仿宋_GB2312" w:hAnsi="宋体" w:cs="仿宋_GB2312" w:hint="eastAsia"/>
          <w:kern w:val="0"/>
          <w:sz w:val="32"/>
          <w:szCs w:val="32"/>
        </w:rPr>
        <w:t>；用人单位对我校毕业生满意度高于</w:t>
      </w:r>
      <w:r w:rsidRPr="001B16BF">
        <w:rPr>
          <w:rFonts w:ascii="仿宋_GB2312" w:eastAsia="仿宋_GB2312" w:hAnsi="宋体" w:cs="仿宋_GB2312"/>
          <w:kern w:val="0"/>
          <w:sz w:val="32"/>
          <w:szCs w:val="32"/>
        </w:rPr>
        <w:t>90%</w:t>
      </w:r>
      <w:r w:rsidRPr="001B16BF">
        <w:rPr>
          <w:rFonts w:ascii="仿宋_GB2312" w:eastAsia="仿宋_GB2312" w:hAnsi="宋体" w:cs="仿宋_GB2312" w:hint="eastAsia"/>
          <w:kern w:val="0"/>
          <w:sz w:val="32"/>
          <w:szCs w:val="32"/>
        </w:rPr>
        <w:t>。据统计在中国海运集团广州地区企业，现有</w:t>
      </w:r>
      <w:r w:rsidRPr="001B16BF">
        <w:rPr>
          <w:rFonts w:ascii="仿宋_GB2312" w:eastAsia="仿宋_GB2312" w:hAnsi="宋体" w:cs="仿宋_GB2312"/>
          <w:kern w:val="0"/>
          <w:sz w:val="32"/>
          <w:szCs w:val="32"/>
        </w:rPr>
        <w:t>30%</w:t>
      </w:r>
      <w:r w:rsidRPr="001B16BF">
        <w:rPr>
          <w:rFonts w:ascii="仿宋_GB2312" w:eastAsia="仿宋_GB2312" w:hAnsi="宋体" w:cs="仿宋_GB2312" w:hint="eastAsia"/>
          <w:kern w:val="0"/>
          <w:sz w:val="32"/>
          <w:szCs w:val="32"/>
        </w:rPr>
        <w:t>以上的船长和高级船员毕业于我校。</w:t>
      </w:r>
    </w:p>
    <w:p w:rsidR="00726979" w:rsidRPr="001B16BF" w:rsidRDefault="00726979" w:rsidP="00726979">
      <w:pPr>
        <w:pStyle w:val="2"/>
      </w:pPr>
      <w:bookmarkStart w:id="55" w:name="_Toc533176549"/>
      <w:bookmarkStart w:id="56" w:name="_Toc29476039"/>
      <w:bookmarkEnd w:id="51"/>
      <w:r w:rsidRPr="001B16BF">
        <w:rPr>
          <w:rFonts w:hint="eastAsia"/>
        </w:rPr>
        <w:t>（三）专业</w:t>
      </w:r>
      <w:r w:rsidR="00AE1B79">
        <w:rPr>
          <w:rFonts w:hint="eastAsia"/>
        </w:rPr>
        <w:t>设置适应</w:t>
      </w:r>
      <w:r w:rsidR="00FD7359">
        <w:rPr>
          <w:rFonts w:hint="eastAsia"/>
        </w:rPr>
        <w:t>社会</w:t>
      </w:r>
      <w:r w:rsidR="00AE1B79">
        <w:rPr>
          <w:rFonts w:hint="eastAsia"/>
        </w:rPr>
        <w:t>需</w:t>
      </w:r>
      <w:bookmarkEnd w:id="55"/>
      <w:r w:rsidR="00FD7359">
        <w:rPr>
          <w:rFonts w:hint="eastAsia"/>
        </w:rPr>
        <w:t>求</w:t>
      </w:r>
      <w:bookmarkEnd w:id="56"/>
    </w:p>
    <w:p w:rsidR="00726979" w:rsidRPr="00FD7359" w:rsidRDefault="00726979" w:rsidP="00FD735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我校专业设置定位准确，有效与市场需求衔接。</w:t>
      </w:r>
      <w:r w:rsidR="00FD7359" w:rsidRPr="00FD7359">
        <w:rPr>
          <w:rFonts w:ascii="仿宋_GB2312" w:eastAsia="仿宋_GB2312" w:hAnsi="宋体" w:cs="仿宋_GB2312" w:hint="eastAsia"/>
          <w:kern w:val="0"/>
          <w:sz w:val="32"/>
          <w:szCs w:val="32"/>
        </w:rPr>
        <w:t>调查数据显示的2018届毕业生就业行业分布如下：有827人选择交通运输、仓储和邮政业（我校航海类专业群、港口与</w:t>
      </w:r>
      <w:r w:rsidR="00DF7643">
        <w:rPr>
          <w:rFonts w:ascii="仿宋_GB2312" w:eastAsia="仿宋_GB2312" w:hAnsi="宋体" w:cs="仿宋_GB2312" w:hint="eastAsia"/>
          <w:kern w:val="0"/>
          <w:sz w:val="32"/>
          <w:szCs w:val="32"/>
        </w:rPr>
        <w:t>航运类</w:t>
      </w:r>
      <w:r w:rsidR="00FD7359" w:rsidRPr="00FD7359">
        <w:rPr>
          <w:rFonts w:ascii="仿宋_GB2312" w:eastAsia="仿宋_GB2312" w:hAnsi="宋体" w:cs="仿宋_GB2312" w:hint="eastAsia"/>
          <w:kern w:val="0"/>
          <w:sz w:val="32"/>
          <w:szCs w:val="32"/>
        </w:rPr>
        <w:t>专业群分别对口的水上运输业、运输代理业）就业，占36%；在信息传输、软件和信息技术服务业（我校信息与通信</w:t>
      </w:r>
      <w:r w:rsidR="00DF7643">
        <w:rPr>
          <w:rFonts w:ascii="仿宋_GB2312" w:eastAsia="仿宋_GB2312" w:hAnsi="宋体" w:cs="仿宋_GB2312" w:hint="eastAsia"/>
          <w:kern w:val="0"/>
          <w:sz w:val="32"/>
          <w:szCs w:val="32"/>
        </w:rPr>
        <w:t>工程</w:t>
      </w:r>
      <w:r w:rsidR="00FD7359" w:rsidRPr="00FD7359">
        <w:rPr>
          <w:rFonts w:ascii="仿宋_GB2312" w:eastAsia="仿宋_GB2312" w:hAnsi="宋体" w:cs="仿宋_GB2312" w:hint="eastAsia"/>
          <w:kern w:val="0"/>
          <w:sz w:val="32"/>
          <w:szCs w:val="32"/>
        </w:rPr>
        <w:t>类专业群对口行业）就业的，有637人占27%；有132人服务于制造业（我校船舶</w:t>
      </w:r>
      <w:r w:rsidR="00DF7643">
        <w:rPr>
          <w:rFonts w:ascii="仿宋_GB2312" w:eastAsia="仿宋_GB2312" w:hAnsi="宋体" w:cs="仿宋_GB2312" w:hint="eastAsia"/>
          <w:kern w:val="0"/>
          <w:sz w:val="32"/>
          <w:szCs w:val="32"/>
        </w:rPr>
        <w:t>与海洋工程</w:t>
      </w:r>
      <w:r w:rsidR="00FD7359" w:rsidRPr="00FD7359">
        <w:rPr>
          <w:rFonts w:ascii="仿宋_GB2312" w:eastAsia="仿宋_GB2312" w:hAnsi="宋体" w:cs="仿宋_GB2312" w:hint="eastAsia"/>
          <w:kern w:val="0"/>
          <w:sz w:val="32"/>
          <w:szCs w:val="32"/>
        </w:rPr>
        <w:t>类专业群对应的船舶及相关装置制造业），占6%；有218人服务于建筑业（我校水运工程类专业群），占6%；还有277人在金融行业就业，约占就业人数的12%。</w:t>
      </w:r>
    </w:p>
    <w:p w:rsidR="00FD7359" w:rsidRPr="00FD7359" w:rsidRDefault="00DF7643" w:rsidP="00726979">
      <w:pPr>
        <w:widowControl/>
        <w:shd w:val="clear" w:color="auto" w:fill="FFFFFF"/>
        <w:ind w:firstLineChars="200" w:firstLine="640"/>
        <w:jc w:val="left"/>
        <w:rPr>
          <w:rFonts w:ascii="仿宋_GB2312" w:eastAsia="仿宋_GB2312" w:hAnsi="宋体" w:cs="仿宋_GB2312"/>
          <w:kern w:val="0"/>
          <w:sz w:val="32"/>
          <w:szCs w:val="32"/>
        </w:rPr>
      </w:pPr>
      <w:r w:rsidRPr="00FD7359">
        <w:rPr>
          <w:rFonts w:ascii="仿宋_GB2312" w:eastAsia="仿宋_GB2312" w:hAnsi="宋体" w:cs="仿宋_GB2312" w:hint="eastAsia"/>
          <w:kern w:val="0"/>
          <w:sz w:val="32"/>
          <w:szCs w:val="32"/>
        </w:rPr>
        <w:t>调查数据显示</w:t>
      </w:r>
      <w:r>
        <w:rPr>
          <w:rFonts w:ascii="仿宋_GB2312" w:eastAsia="仿宋_GB2312" w:hAnsi="宋体" w:cs="仿宋_GB2312" w:hint="eastAsia"/>
          <w:kern w:val="0"/>
          <w:sz w:val="32"/>
          <w:szCs w:val="32"/>
        </w:rPr>
        <w:t>，我校</w:t>
      </w:r>
      <w:r w:rsidR="00FD7359" w:rsidRPr="00FD7359">
        <w:rPr>
          <w:rFonts w:ascii="仿宋_GB2312" w:eastAsia="仿宋_GB2312" w:hAnsi="宋体" w:cs="仿宋_GB2312" w:hint="eastAsia"/>
          <w:kern w:val="0"/>
          <w:sz w:val="32"/>
          <w:szCs w:val="32"/>
        </w:rPr>
        <w:t>2018届毕业生选择广州市就业的1454人，占毕业生人数的57%；在深圳市就业的有362人，占毕业人数的14%；还有451个毕业生选择了在广州、深圳外的</w:t>
      </w:r>
      <w:r w:rsidR="00FD7359" w:rsidRPr="00FD7359">
        <w:rPr>
          <w:rFonts w:ascii="仿宋_GB2312" w:eastAsia="仿宋_GB2312" w:hAnsi="宋体" w:cs="仿宋_GB2312" w:hint="eastAsia"/>
          <w:kern w:val="0"/>
          <w:sz w:val="32"/>
          <w:szCs w:val="32"/>
        </w:rPr>
        <w:lastRenderedPageBreak/>
        <w:t>广东省其他地区就业，占毕业生人数的18%；选择广东省</w:t>
      </w:r>
      <w:proofErr w:type="gramStart"/>
      <w:r w:rsidR="00FD7359" w:rsidRPr="00FD7359">
        <w:rPr>
          <w:rFonts w:ascii="仿宋_GB2312" w:eastAsia="仿宋_GB2312" w:hAnsi="宋体" w:cs="仿宋_GB2312" w:hint="eastAsia"/>
          <w:kern w:val="0"/>
          <w:sz w:val="32"/>
          <w:szCs w:val="32"/>
        </w:rPr>
        <w:t>外就业</w:t>
      </w:r>
      <w:proofErr w:type="gramEnd"/>
      <w:r w:rsidR="00FD7359" w:rsidRPr="00FD7359">
        <w:rPr>
          <w:rFonts w:ascii="仿宋_GB2312" w:eastAsia="仿宋_GB2312" w:hAnsi="宋体" w:cs="仿宋_GB2312" w:hint="eastAsia"/>
          <w:kern w:val="0"/>
          <w:sz w:val="32"/>
          <w:szCs w:val="32"/>
        </w:rPr>
        <w:t>的有276人，占11%。</w:t>
      </w:r>
    </w:p>
    <w:p w:rsidR="00726979" w:rsidRPr="001B16BF" w:rsidRDefault="00726979" w:rsidP="00FD7359">
      <w:pPr>
        <w:pStyle w:val="2"/>
      </w:pPr>
      <w:bookmarkStart w:id="57" w:name="_Toc533176550"/>
      <w:bookmarkStart w:id="58" w:name="_Toc29476040"/>
      <w:r w:rsidRPr="001B16BF">
        <w:rPr>
          <w:rFonts w:hint="eastAsia"/>
        </w:rPr>
        <w:t>（四）</w:t>
      </w:r>
      <w:r w:rsidR="00576477">
        <w:rPr>
          <w:rFonts w:hint="eastAsia"/>
        </w:rPr>
        <w:t>校企</w:t>
      </w:r>
      <w:r w:rsidRPr="001B16BF">
        <w:rPr>
          <w:rFonts w:hint="eastAsia"/>
        </w:rPr>
        <w:t>协同育人显优势</w:t>
      </w:r>
      <w:bookmarkEnd w:id="57"/>
      <w:bookmarkEnd w:id="58"/>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学校大力推进“校企合作、产教融合、协同育人”培养模式创新改革，取得显著成效。</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1.基于国际标准的</w:t>
      </w:r>
      <w:r w:rsidR="003D553A">
        <w:rPr>
          <w:rFonts w:ascii="仿宋_GB2312" w:eastAsia="仿宋_GB2312" w:hAnsi="宋体" w:cs="仿宋_GB2312" w:hint="eastAsia"/>
          <w:kern w:val="0"/>
          <w:sz w:val="32"/>
          <w:szCs w:val="32"/>
        </w:rPr>
        <w:t>航海类专业</w:t>
      </w:r>
      <w:r w:rsidRPr="001B16BF">
        <w:rPr>
          <w:rFonts w:ascii="仿宋_GB2312" w:eastAsia="仿宋_GB2312" w:hAnsi="宋体" w:cs="仿宋_GB2312" w:hint="eastAsia"/>
          <w:kern w:val="0"/>
          <w:sz w:val="32"/>
          <w:szCs w:val="32"/>
        </w:rPr>
        <w:t>人才培养模式改革创新与实践</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（1）主要改革措施</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针对航运业对航海专门人才的要求高而高等教育大众化下生源整体素质相对下降的现实，按照国际公约和国家海事法规要求，通过构建“以协同育人为引领，以国际标准为导向，校企无缝接轨、双证有机融合、半军事管理，培养综合素质高、具有国际竞争力的高级海员”的人才培养模式，把人才培养定位提升至培养“具有国际竞争力的高素质航海类专门人才”高度。</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根据国际公约和我国相应法规对高级海员岗位职能、以及必须掌握的知识、能力和素质方面的规定，制订了符合国际新标准的校企协同培养创新型人才培养方案，并构建了基于学历课程和海员职业能力相结合的课程体系。</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3）教育教学过程实现了“三个融合”、“四个统一”：学历教育与执业培训融合、理论教学和实践教学融合、实习与</w:t>
      </w:r>
      <w:r w:rsidRPr="001B16BF">
        <w:rPr>
          <w:rFonts w:ascii="仿宋_GB2312" w:eastAsia="仿宋_GB2312" w:hAnsi="宋体" w:cs="仿宋_GB2312" w:hint="eastAsia"/>
          <w:kern w:val="0"/>
          <w:sz w:val="32"/>
          <w:szCs w:val="32"/>
        </w:rPr>
        <w:lastRenderedPageBreak/>
        <w:t>岗位融合；培养目标和国际标准统一、学历教育与执业资格培训统一、学校教育与航运企业实践统一、职业能力培养与综合素养教育统一。</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4）以校企合作为平台，共建航海实践基地。我校与</w:t>
      </w:r>
      <w:proofErr w:type="gramStart"/>
      <w:r w:rsidRPr="001B16BF">
        <w:rPr>
          <w:rFonts w:ascii="仿宋_GB2312" w:eastAsia="仿宋_GB2312" w:hAnsi="宋体" w:cs="仿宋_GB2312" w:hint="eastAsia"/>
          <w:kern w:val="0"/>
          <w:sz w:val="32"/>
          <w:szCs w:val="32"/>
        </w:rPr>
        <w:t>中海散货运</w:t>
      </w:r>
      <w:proofErr w:type="gramEnd"/>
      <w:r w:rsidRPr="001B16BF">
        <w:rPr>
          <w:rFonts w:ascii="仿宋_GB2312" w:eastAsia="仿宋_GB2312" w:hAnsi="宋体" w:cs="仿宋_GB2312" w:hint="eastAsia"/>
          <w:kern w:val="0"/>
          <w:sz w:val="32"/>
          <w:szCs w:val="32"/>
        </w:rPr>
        <w:t>输有限公司共建“清泉山”轮和“安平2”轮两艘教学实习船，并连续安排航海类专业学生航行认识实习，是学校和企业深度融合，共享社会资源，提高人才培养的经济效益和社会效益的成功典范。</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5）与广州宏光船舶管理有限公司合作，在“宏光班”订单培养模式的基础上，以协同创新为引领，进一步研究特种船舶高级人才的培养特点与培养需求，制订针对性的培养方案，开展相应的专业技能培训项目，建立协同育人平台的管理模式，全面提高航海类人才培养质量。</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（2）取得的主要成效</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通过重点加强航行认识实习和顶岗实习，航海类专业英语教学改革，轮机工程技术专业基于远洋轮机员工作过程的教学做一体化的课程体系构建与教学实施，组织开展海员职业技能鉴定和</w:t>
      </w:r>
      <w:proofErr w:type="gramStart"/>
      <w:r w:rsidRPr="001B16BF">
        <w:rPr>
          <w:rFonts w:ascii="仿宋_GB2312" w:eastAsia="仿宋_GB2312" w:hAnsi="宋体" w:cs="仿宋_GB2312" w:hint="eastAsia"/>
          <w:kern w:val="0"/>
          <w:sz w:val="32"/>
          <w:szCs w:val="32"/>
        </w:rPr>
        <w:t>适任</w:t>
      </w:r>
      <w:proofErr w:type="gramEnd"/>
      <w:r w:rsidRPr="001B16BF">
        <w:rPr>
          <w:rFonts w:ascii="仿宋_GB2312" w:eastAsia="仿宋_GB2312" w:hAnsi="宋体" w:cs="仿宋_GB2312" w:hint="eastAsia"/>
          <w:kern w:val="0"/>
          <w:sz w:val="32"/>
          <w:szCs w:val="32"/>
        </w:rPr>
        <w:t>评估等系列教学实践活动，在提高教育质量方面取得了成效显著：达到了人才培养“国际化程度高、职业素质高、技能证书持证率高、就业率和就业质量高、用人单位满意度高”的整体效果。具体体现在：毕业生获取国家海事局海员职业技能证书率100%；取得学历毕业证和高级海员执业资格证率96%；</w:t>
      </w:r>
      <w:r w:rsidRPr="001B16BF">
        <w:rPr>
          <w:rFonts w:ascii="仿宋_GB2312" w:eastAsia="仿宋_GB2312" w:hAnsi="宋体" w:cs="仿宋_GB2312" w:hint="eastAsia"/>
          <w:kern w:val="0"/>
          <w:sz w:val="32"/>
          <w:szCs w:val="32"/>
        </w:rPr>
        <w:lastRenderedPageBreak/>
        <w:t>毕业生一次性就业率100%；用人单位对毕业生综合素质满意率95%，在同类院校中处于领先地位。</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（3）主要标志性成果</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教学改革依托的项目分别获得2014年职业教育国家级教学成果二等奖、第七届广东教育教学成果奖（高等教育）一等奖、交通教育科学优秀成果一等奖。</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2.面向区域通向国际的</w:t>
      </w:r>
      <w:r w:rsidR="00DF7643">
        <w:rPr>
          <w:rFonts w:ascii="仿宋_GB2312" w:eastAsia="仿宋_GB2312" w:hAnsi="宋体" w:cs="仿宋_GB2312" w:hint="eastAsia"/>
          <w:kern w:val="0"/>
          <w:sz w:val="32"/>
          <w:szCs w:val="32"/>
        </w:rPr>
        <w:t>港口</w:t>
      </w:r>
      <w:r w:rsidR="003D553A">
        <w:rPr>
          <w:rFonts w:ascii="仿宋_GB2312" w:eastAsia="仿宋_GB2312" w:hAnsi="宋体" w:cs="仿宋_GB2312" w:hint="eastAsia"/>
          <w:kern w:val="0"/>
          <w:sz w:val="32"/>
          <w:szCs w:val="32"/>
        </w:rPr>
        <w:t>与</w:t>
      </w:r>
      <w:r w:rsidR="00DF7643">
        <w:rPr>
          <w:rFonts w:ascii="仿宋_GB2312" w:eastAsia="仿宋_GB2312" w:hAnsi="宋体" w:cs="仿宋_GB2312" w:hint="eastAsia"/>
          <w:kern w:val="0"/>
          <w:sz w:val="32"/>
          <w:szCs w:val="32"/>
        </w:rPr>
        <w:t>航运</w:t>
      </w:r>
      <w:r w:rsidRPr="001B16BF">
        <w:rPr>
          <w:rFonts w:ascii="仿宋_GB2312" w:eastAsia="仿宋_GB2312" w:hAnsi="宋体" w:cs="仿宋_GB2312" w:hint="eastAsia"/>
          <w:kern w:val="0"/>
          <w:sz w:val="32"/>
          <w:szCs w:val="32"/>
        </w:rPr>
        <w:t>类专业</w:t>
      </w:r>
      <w:proofErr w:type="gramStart"/>
      <w:r w:rsidRPr="001B16BF">
        <w:rPr>
          <w:rFonts w:ascii="仿宋_GB2312" w:eastAsia="仿宋_GB2312" w:hAnsi="宋体" w:cs="仿宋_GB2312" w:hint="eastAsia"/>
          <w:kern w:val="0"/>
          <w:sz w:val="32"/>
          <w:szCs w:val="32"/>
        </w:rPr>
        <w:t>群人才</w:t>
      </w:r>
      <w:proofErr w:type="gramEnd"/>
      <w:r w:rsidRPr="001B16BF">
        <w:rPr>
          <w:rFonts w:ascii="仿宋_GB2312" w:eastAsia="仿宋_GB2312" w:hAnsi="宋体" w:cs="仿宋_GB2312" w:hint="eastAsia"/>
          <w:kern w:val="0"/>
          <w:sz w:val="32"/>
          <w:szCs w:val="32"/>
        </w:rPr>
        <w:t>培养模式创新研究与实践</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（1）主要改革措施</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1）以服务珠江三角洲区域航运物流行业为宗旨，确定适应行业岗位</w:t>
      </w:r>
      <w:proofErr w:type="gramStart"/>
      <w:r w:rsidRPr="001B16BF">
        <w:rPr>
          <w:rFonts w:ascii="仿宋_GB2312" w:eastAsia="仿宋_GB2312" w:hAnsi="宋体" w:cs="仿宋_GB2312" w:hint="eastAsia"/>
          <w:kern w:val="0"/>
          <w:sz w:val="32"/>
          <w:szCs w:val="32"/>
        </w:rPr>
        <w:t>群需要</w:t>
      </w:r>
      <w:proofErr w:type="gramEnd"/>
      <w:r w:rsidRPr="001B16BF">
        <w:rPr>
          <w:rFonts w:ascii="仿宋_GB2312" w:eastAsia="仿宋_GB2312" w:hAnsi="宋体" w:cs="仿宋_GB2312" w:hint="eastAsia"/>
          <w:kern w:val="0"/>
          <w:sz w:val="32"/>
          <w:szCs w:val="32"/>
        </w:rPr>
        <w:t>的物流类专业培养目标和培养规格。通过走访</w:t>
      </w:r>
      <w:proofErr w:type="gramStart"/>
      <w:r w:rsidRPr="001B16BF">
        <w:rPr>
          <w:rFonts w:ascii="仿宋_GB2312" w:eastAsia="仿宋_GB2312" w:hAnsi="宋体" w:cs="仿宋_GB2312" w:hint="eastAsia"/>
          <w:kern w:val="0"/>
          <w:sz w:val="32"/>
          <w:szCs w:val="32"/>
        </w:rPr>
        <w:t>中海散货运</w:t>
      </w:r>
      <w:proofErr w:type="gramEnd"/>
      <w:r w:rsidRPr="001B16BF">
        <w:rPr>
          <w:rFonts w:ascii="仿宋_GB2312" w:eastAsia="仿宋_GB2312" w:hAnsi="宋体" w:cs="仿宋_GB2312" w:hint="eastAsia"/>
          <w:kern w:val="0"/>
          <w:sz w:val="32"/>
          <w:szCs w:val="32"/>
        </w:rPr>
        <w:t>输有限公司、广东省航运集团有限公司、宝供物流企业集团有限公司广州分公司、广州港集团有限公司黄埔港务分公司、广州海运集团物业发展有限公司等企业，分析了珠江三角洲区域物流、航运企业对物流人才的需求情况，包括物流岗位群、各层次物流人才的能力和素质要求，以及分析国内外物流业发展趋势对物流人才提出的新要求，准确定位物流类专业培养目标和培养规格。</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2）以应用能力培养为主线，突出“毕业证书与技能素质拓展证书双证互融”、“理论与实践交替双向互动”、“教学过程中英文双语互通”、“技能竞赛创业大赛双翼互助”的理念，制定物流类专业</w:t>
      </w:r>
      <w:proofErr w:type="gramStart"/>
      <w:r w:rsidRPr="001B16BF">
        <w:rPr>
          <w:rFonts w:ascii="仿宋_GB2312" w:eastAsia="仿宋_GB2312" w:hAnsi="宋体" w:cs="仿宋_GB2312" w:hint="eastAsia"/>
          <w:kern w:val="0"/>
          <w:sz w:val="32"/>
          <w:szCs w:val="32"/>
        </w:rPr>
        <w:t>群人才</w:t>
      </w:r>
      <w:proofErr w:type="gramEnd"/>
      <w:r w:rsidRPr="001B16BF">
        <w:rPr>
          <w:rFonts w:ascii="仿宋_GB2312" w:eastAsia="仿宋_GB2312" w:hAnsi="宋体" w:cs="仿宋_GB2312" w:hint="eastAsia"/>
          <w:kern w:val="0"/>
          <w:sz w:val="32"/>
          <w:szCs w:val="32"/>
        </w:rPr>
        <w:t>培养方案。</w:t>
      </w:r>
    </w:p>
    <w:p w:rsidR="00726979" w:rsidRPr="001B16BF" w:rsidRDefault="00726979" w:rsidP="00726979">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lastRenderedPageBreak/>
        <w:t>3）大力推行基于工学结合，融“教、学、做”为一体的教学模式改革，</w:t>
      </w:r>
      <w:proofErr w:type="gramStart"/>
      <w:r w:rsidRPr="001B16BF">
        <w:rPr>
          <w:rFonts w:ascii="仿宋_GB2312" w:eastAsia="仿宋_GB2312" w:hAnsi="宋体" w:cs="仿宋_GB2312" w:hint="eastAsia"/>
          <w:kern w:val="0"/>
          <w:sz w:val="32"/>
          <w:szCs w:val="32"/>
        </w:rPr>
        <w:t>如行动</w:t>
      </w:r>
      <w:proofErr w:type="gramEnd"/>
      <w:r w:rsidRPr="001B16BF">
        <w:rPr>
          <w:rFonts w:ascii="仿宋_GB2312" w:eastAsia="仿宋_GB2312" w:hAnsi="宋体" w:cs="仿宋_GB2312" w:hint="eastAsia"/>
          <w:kern w:val="0"/>
          <w:sz w:val="32"/>
          <w:szCs w:val="32"/>
        </w:rPr>
        <w:t>导向的项目驱动型课程教学模式、理论教学与实</w:t>
      </w:r>
      <w:proofErr w:type="gramStart"/>
      <w:r w:rsidRPr="001B16BF">
        <w:rPr>
          <w:rFonts w:ascii="仿宋_GB2312" w:eastAsia="仿宋_GB2312" w:hAnsi="宋体" w:cs="仿宋_GB2312" w:hint="eastAsia"/>
          <w:kern w:val="0"/>
          <w:sz w:val="32"/>
          <w:szCs w:val="32"/>
        </w:rPr>
        <w:t>训项目</w:t>
      </w:r>
      <w:proofErr w:type="gramEnd"/>
      <w:r w:rsidRPr="001B16BF">
        <w:rPr>
          <w:rFonts w:ascii="仿宋_GB2312" w:eastAsia="仿宋_GB2312" w:hAnsi="宋体" w:cs="仿宋_GB2312" w:hint="eastAsia"/>
          <w:kern w:val="0"/>
          <w:sz w:val="32"/>
          <w:szCs w:val="32"/>
        </w:rPr>
        <w:t>相融合的课程教学模式、课堂与实习地点一体化的课程教学模式等等，通过这些变革，把理论与实践结合一起，采用多种创新的教学方法，并联系生产实习，突出实践能力培养，把原枯燥乏味的课堂教学变成了生动有趣、并有挑战性的教学形式。使课程教学在形式和内容上都向着更先进、更有效、更方便、更实用的方面转变，提高学生职业能力，达到了很好的教学效果。</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4）积极推进双语教学，利用学校与国外航海院校合作平台，通过互聘外教、互派优秀学生访学交流的方式，加强国际化交流，切实提升外语水平，满足职业岗位群涉外性强、国际化程度高的人才培养新要求。</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5）通过建设具有港口物流专业特色的专业资源库,提供物流类专业多媒体教学的资源以及专业前沿行业发展的相关信息,并以专业教学软件和电子教学资料为主建立一个具有无限边界的物流类专业教学的共享平台。学生能根据自己兴趣获得物流行业及物流专业知识方面的信息,企业也能通过网上资源了解学校专业建设及学生培养方式,便于产学研结合。</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（2）取得的主要成效</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形成了一套比较完备的特色鲜明的面向区域、通向国际的物流类专业</w:t>
      </w:r>
      <w:proofErr w:type="gramStart"/>
      <w:r w:rsidRPr="001B16BF">
        <w:rPr>
          <w:rFonts w:ascii="仿宋_GB2312" w:eastAsia="仿宋_GB2312" w:hAnsi="宋体" w:cs="仿宋_GB2312" w:hint="eastAsia"/>
          <w:kern w:val="0"/>
          <w:sz w:val="32"/>
          <w:szCs w:val="32"/>
        </w:rPr>
        <w:t>群人才</w:t>
      </w:r>
      <w:proofErr w:type="gramEnd"/>
      <w:r w:rsidRPr="001B16BF">
        <w:rPr>
          <w:rFonts w:ascii="仿宋_GB2312" w:eastAsia="仿宋_GB2312" w:hAnsi="宋体" w:cs="仿宋_GB2312" w:hint="eastAsia"/>
          <w:kern w:val="0"/>
          <w:sz w:val="32"/>
          <w:szCs w:val="32"/>
        </w:rPr>
        <w:t>培养体系，培养的毕业生已经成为华南地区</w:t>
      </w:r>
      <w:r w:rsidRPr="001B16BF">
        <w:rPr>
          <w:rFonts w:ascii="仿宋_GB2312" w:eastAsia="仿宋_GB2312" w:hAnsi="宋体" w:cs="仿宋_GB2312" w:hint="eastAsia"/>
          <w:kern w:val="0"/>
          <w:sz w:val="32"/>
          <w:szCs w:val="32"/>
        </w:rPr>
        <w:lastRenderedPageBreak/>
        <w:t>货代企业、物流企业、港航企业、外贸运输企业的主力军，受到了用人单位赞誉，具有较好的声誉和知名度。近年来我校物流类专业招生就业两旺，总体就业率均达到100%，用人单位对毕业生评价称职率达到了100%，综合评价优良率大于92.3%。成为了学校的名牌专业。</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（3）主要标志性成果</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教学改革依托的项目获得第七届广东教育教学成果奖（高等教育）二等奖。</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3.应用型本科人才培养的综合改革与实践</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（1）主要改革措施</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着力加强协同育人平台建设，大力推进“校企合作、产教融合、协同育人”培养模式创新改革。组织召开了省级协同育人平台“航海类人才培养协同育人中心”建设实施方案专家论证会，有效完善建设实施方案；积极探索多元化协同育人新机制，在校级协同育人平台建设的基础上，“船舶与海洋工程协同育人中心”和“港口航道与海岸工程专业协同育人平台”2个项目获得省级协同育人平台立项。分别与广州港集团有限公司、宏光集团、广州海德国际货运代理有限公司、广州海</w:t>
      </w:r>
      <w:proofErr w:type="gramStart"/>
      <w:r w:rsidRPr="001B16BF">
        <w:rPr>
          <w:rFonts w:ascii="仿宋_GB2312" w:eastAsia="仿宋_GB2312" w:hAnsi="宋体" w:cs="仿宋_GB2312" w:hint="eastAsia"/>
          <w:kern w:val="0"/>
          <w:sz w:val="32"/>
          <w:szCs w:val="32"/>
        </w:rPr>
        <w:t>邦</w:t>
      </w:r>
      <w:proofErr w:type="gramEnd"/>
      <w:r w:rsidRPr="001B16BF">
        <w:rPr>
          <w:rFonts w:ascii="仿宋_GB2312" w:eastAsia="仿宋_GB2312" w:hAnsi="宋体" w:cs="仿宋_GB2312" w:hint="eastAsia"/>
          <w:kern w:val="0"/>
          <w:sz w:val="32"/>
          <w:szCs w:val="32"/>
        </w:rPr>
        <w:t>国际货运代理有限公司、广州市拉丁互联网科技有限公司等单位签署（含续签）校企合作办学协议，至今已开办了6个以“产教融合”为主要培养方式的订单班。</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进一步加强校外实习实训基地建设，充分保障应用型人才</w:t>
      </w:r>
      <w:r w:rsidRPr="001B16BF">
        <w:rPr>
          <w:rFonts w:ascii="仿宋_GB2312" w:eastAsia="仿宋_GB2312" w:hAnsi="宋体" w:cs="仿宋_GB2312" w:hint="eastAsia"/>
          <w:kern w:val="0"/>
          <w:sz w:val="32"/>
          <w:szCs w:val="32"/>
        </w:rPr>
        <w:lastRenderedPageBreak/>
        <w:t>实践能力培养需要。与</w:t>
      </w:r>
      <w:proofErr w:type="gramStart"/>
      <w:r w:rsidRPr="001B16BF">
        <w:rPr>
          <w:rFonts w:ascii="仿宋_GB2312" w:eastAsia="仿宋_GB2312" w:hAnsi="宋体" w:cs="仿宋_GB2312" w:hint="eastAsia"/>
          <w:kern w:val="0"/>
          <w:sz w:val="32"/>
          <w:szCs w:val="32"/>
        </w:rPr>
        <w:t>中海散货运</w:t>
      </w:r>
      <w:proofErr w:type="gramEnd"/>
      <w:r w:rsidRPr="001B16BF">
        <w:rPr>
          <w:rFonts w:ascii="仿宋_GB2312" w:eastAsia="仿宋_GB2312" w:hAnsi="宋体" w:cs="仿宋_GB2312" w:hint="eastAsia"/>
          <w:kern w:val="0"/>
          <w:sz w:val="32"/>
          <w:szCs w:val="32"/>
        </w:rPr>
        <w:t>输有限公司开展共建“安诚山”轮、“安华山”轮、“安裕山”轮和“安隆山”等4艘教学实习船，现已全部完成改造并通过验收；完善环珠江口校级实习基地群的建设，分别与广州港集团有限公司、广东省航海商会、梅州海事局等7家单位签署校企、校</w:t>
      </w:r>
      <w:proofErr w:type="gramStart"/>
      <w:r w:rsidRPr="001B16BF">
        <w:rPr>
          <w:rFonts w:ascii="仿宋_GB2312" w:eastAsia="仿宋_GB2312" w:hAnsi="宋体" w:cs="仿宋_GB2312" w:hint="eastAsia"/>
          <w:kern w:val="0"/>
          <w:sz w:val="32"/>
          <w:szCs w:val="32"/>
        </w:rPr>
        <w:t>政合作</w:t>
      </w:r>
      <w:proofErr w:type="gramEnd"/>
      <w:r w:rsidRPr="001B16BF">
        <w:rPr>
          <w:rFonts w:ascii="仿宋_GB2312" w:eastAsia="仿宋_GB2312" w:hAnsi="宋体" w:cs="仿宋_GB2312" w:hint="eastAsia"/>
          <w:kern w:val="0"/>
          <w:sz w:val="32"/>
          <w:szCs w:val="32"/>
        </w:rPr>
        <w:t>协议。广州华奥</w:t>
      </w:r>
      <w:proofErr w:type="gramStart"/>
      <w:r w:rsidRPr="001B16BF">
        <w:rPr>
          <w:rFonts w:ascii="仿宋_GB2312" w:eastAsia="仿宋_GB2312" w:hAnsi="宋体" w:cs="仿宋_GB2312" w:hint="eastAsia"/>
          <w:kern w:val="0"/>
          <w:sz w:val="32"/>
          <w:szCs w:val="32"/>
        </w:rPr>
        <w:t>航运经贸</w:t>
      </w:r>
      <w:proofErr w:type="gramEnd"/>
      <w:r w:rsidRPr="001B16BF">
        <w:rPr>
          <w:rFonts w:ascii="仿宋_GB2312" w:eastAsia="仿宋_GB2312" w:hAnsi="宋体" w:cs="仿宋_GB2312" w:hint="eastAsia"/>
          <w:kern w:val="0"/>
          <w:sz w:val="32"/>
          <w:szCs w:val="32"/>
        </w:rPr>
        <w:t>实践教学基地和广州航海学院-</w:t>
      </w:r>
      <w:proofErr w:type="gramStart"/>
      <w:r w:rsidRPr="001B16BF">
        <w:rPr>
          <w:rFonts w:ascii="仿宋_GB2312" w:eastAsia="仿宋_GB2312" w:hAnsi="宋体" w:cs="仿宋_GB2312" w:hint="eastAsia"/>
          <w:kern w:val="0"/>
          <w:sz w:val="32"/>
          <w:szCs w:val="32"/>
        </w:rPr>
        <w:t>广州市弘运物流</w:t>
      </w:r>
      <w:proofErr w:type="gramEnd"/>
      <w:r w:rsidRPr="001B16BF">
        <w:rPr>
          <w:rFonts w:ascii="仿宋_GB2312" w:eastAsia="仿宋_GB2312" w:hAnsi="宋体" w:cs="仿宋_GB2312" w:hint="eastAsia"/>
          <w:kern w:val="0"/>
          <w:sz w:val="32"/>
          <w:szCs w:val="32"/>
        </w:rPr>
        <w:t>公司港口物流专业</w:t>
      </w:r>
      <w:proofErr w:type="gramStart"/>
      <w:r w:rsidRPr="001B16BF">
        <w:rPr>
          <w:rFonts w:ascii="仿宋_GB2312" w:eastAsia="仿宋_GB2312" w:hAnsi="宋体" w:cs="仿宋_GB2312" w:hint="eastAsia"/>
          <w:kern w:val="0"/>
          <w:sz w:val="32"/>
          <w:szCs w:val="32"/>
        </w:rPr>
        <w:t>群实践</w:t>
      </w:r>
      <w:proofErr w:type="gramEnd"/>
      <w:r w:rsidRPr="001B16BF">
        <w:rPr>
          <w:rFonts w:ascii="仿宋_GB2312" w:eastAsia="仿宋_GB2312" w:hAnsi="宋体" w:cs="仿宋_GB2312" w:hint="eastAsia"/>
          <w:kern w:val="0"/>
          <w:sz w:val="32"/>
          <w:szCs w:val="32"/>
        </w:rPr>
        <w:t>教学基地2个省级大学生实践教学基地获得立项；完成与</w:t>
      </w:r>
      <w:proofErr w:type="gramStart"/>
      <w:r w:rsidRPr="001B16BF">
        <w:rPr>
          <w:rFonts w:ascii="仿宋_GB2312" w:eastAsia="仿宋_GB2312" w:hAnsi="宋体" w:cs="仿宋_GB2312" w:hint="eastAsia"/>
          <w:kern w:val="0"/>
          <w:sz w:val="32"/>
          <w:szCs w:val="32"/>
        </w:rPr>
        <w:t>中海散货运</w:t>
      </w:r>
      <w:proofErr w:type="gramEnd"/>
      <w:r w:rsidRPr="001B16BF">
        <w:rPr>
          <w:rFonts w:ascii="仿宋_GB2312" w:eastAsia="仿宋_GB2312" w:hAnsi="宋体" w:cs="仿宋_GB2312" w:hint="eastAsia"/>
          <w:kern w:val="0"/>
          <w:sz w:val="32"/>
          <w:szCs w:val="32"/>
        </w:rPr>
        <w:t>输有限公司共建的航海专业校外实践教学基地和与广东航达工程有限公司共建的港航工程类专业校外实践教学基地2个省级立项项目的验收工作。</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（2）取得的主要成效</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学科及专业建设取得一系列突破。船舶与海洋工程、交通运输工程2个一级</w:t>
      </w:r>
      <w:proofErr w:type="gramStart"/>
      <w:r w:rsidRPr="001B16BF">
        <w:rPr>
          <w:rFonts w:ascii="仿宋_GB2312" w:eastAsia="仿宋_GB2312" w:hAnsi="宋体" w:cs="仿宋_GB2312" w:hint="eastAsia"/>
          <w:kern w:val="0"/>
          <w:sz w:val="32"/>
          <w:szCs w:val="32"/>
        </w:rPr>
        <w:t>学科获</w:t>
      </w:r>
      <w:proofErr w:type="gramEnd"/>
      <w:r w:rsidRPr="001B16BF">
        <w:rPr>
          <w:rFonts w:ascii="仿宋_GB2312" w:eastAsia="仿宋_GB2312" w:hAnsi="宋体" w:cs="仿宋_GB2312" w:hint="eastAsia"/>
          <w:kern w:val="0"/>
          <w:sz w:val="32"/>
          <w:szCs w:val="32"/>
        </w:rPr>
        <w:t>批为广东省重点学科；“航海类人才培养协同育人中心”“港口航道与海岸工程专业协同育人平台”等8个项目获批省级人才培养基地类建设项目；“交通运输省级应用型人才培养示范专业建设”“港口航道与海岸工程应用型人才培养示范专业建设”等4个项目获评省级以上示范性专业建设项目。</w:t>
      </w:r>
    </w:p>
    <w:p w:rsidR="00726979"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（3）主要标志性成果</w:t>
      </w:r>
    </w:p>
    <w:p w:rsidR="00153D01" w:rsidRPr="001B16BF" w:rsidRDefault="00726979" w:rsidP="00726979">
      <w:pPr>
        <w:spacing w:line="360" w:lineRule="auto"/>
        <w:ind w:firstLineChars="200" w:firstLine="640"/>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教学改革成果项目“应用型本科实践教学保障条件建设的研究与实践”获得2017</w:t>
      </w:r>
      <w:r w:rsidR="008A7A04">
        <w:rPr>
          <w:rFonts w:ascii="仿宋_GB2312" w:eastAsia="仿宋_GB2312" w:hAnsi="宋体" w:cs="仿宋_GB2312" w:hint="eastAsia"/>
          <w:kern w:val="0"/>
          <w:sz w:val="32"/>
          <w:szCs w:val="32"/>
        </w:rPr>
        <w:t>年第八届广东教育教学成果奖（高等教育）二等奖；</w:t>
      </w:r>
      <w:r w:rsidR="008662A8">
        <w:rPr>
          <w:rFonts w:ascii="仿宋_GB2312" w:eastAsia="仿宋_GB2312" w:hAnsi="宋体" w:cs="仿宋_GB2312" w:hint="eastAsia"/>
          <w:kern w:val="0"/>
          <w:sz w:val="32"/>
          <w:szCs w:val="32"/>
        </w:rPr>
        <w:t>教学改革成果项目</w:t>
      </w:r>
      <w:r w:rsidR="008662A8" w:rsidRPr="008662A8">
        <w:rPr>
          <w:rFonts w:ascii="仿宋_GB2312" w:eastAsia="仿宋_GB2312" w:hAnsi="宋体" w:cs="仿宋_GB2312" w:hint="eastAsia"/>
          <w:kern w:val="0"/>
          <w:sz w:val="32"/>
          <w:szCs w:val="32"/>
        </w:rPr>
        <w:t>“以学生为中心、三创融合</w:t>
      </w:r>
      <w:r w:rsidR="008662A8" w:rsidRPr="008662A8">
        <w:rPr>
          <w:rFonts w:ascii="仿宋_GB2312" w:eastAsia="仿宋_GB2312" w:hAnsi="宋体" w:cs="仿宋_GB2312" w:hint="eastAsia"/>
          <w:kern w:val="0"/>
          <w:sz w:val="32"/>
          <w:szCs w:val="32"/>
        </w:rPr>
        <w:lastRenderedPageBreak/>
        <w:t>的船海工程装备类专业创新人才培养模式的研究与实践”</w:t>
      </w:r>
      <w:r w:rsidR="00153D01" w:rsidRPr="001B16BF">
        <w:rPr>
          <w:rFonts w:ascii="仿宋_GB2312" w:eastAsia="仿宋_GB2312" w:hAnsi="宋体" w:cs="仿宋_GB2312" w:hint="eastAsia"/>
          <w:kern w:val="0"/>
          <w:sz w:val="32"/>
          <w:szCs w:val="32"/>
        </w:rPr>
        <w:t>获得201</w:t>
      </w:r>
      <w:r w:rsidR="00153D01">
        <w:rPr>
          <w:rFonts w:ascii="仿宋_GB2312" w:eastAsia="仿宋_GB2312" w:hAnsi="宋体" w:cs="仿宋_GB2312" w:hint="eastAsia"/>
          <w:kern w:val="0"/>
          <w:sz w:val="32"/>
          <w:szCs w:val="32"/>
        </w:rPr>
        <w:t>9年第九</w:t>
      </w:r>
      <w:r w:rsidR="00153D01" w:rsidRPr="001B16BF">
        <w:rPr>
          <w:rFonts w:ascii="仿宋_GB2312" w:eastAsia="仿宋_GB2312" w:hAnsi="宋体" w:cs="仿宋_GB2312" w:hint="eastAsia"/>
          <w:kern w:val="0"/>
          <w:sz w:val="32"/>
          <w:szCs w:val="32"/>
        </w:rPr>
        <w:t>届广东教育教学成果奖（高等教育）二等奖。</w:t>
      </w:r>
    </w:p>
    <w:p w:rsidR="00EB133C" w:rsidRPr="005A6790" w:rsidRDefault="00041505" w:rsidP="005A6790">
      <w:pPr>
        <w:pStyle w:val="1"/>
        <w:jc w:val="left"/>
        <w:rPr>
          <w:rFonts w:ascii="黑体" w:eastAsia="黑体" w:hAnsi="黑体"/>
          <w:sz w:val="30"/>
          <w:szCs w:val="30"/>
        </w:rPr>
      </w:pPr>
      <w:bookmarkStart w:id="59" w:name="_Toc29476041"/>
      <w:r>
        <w:rPr>
          <w:rFonts w:ascii="黑体" w:eastAsia="黑体" w:hAnsi="黑体" w:hint="eastAsia"/>
          <w:sz w:val="30"/>
          <w:szCs w:val="30"/>
        </w:rPr>
        <w:t>八、存在问题及改进计划</w:t>
      </w:r>
      <w:bookmarkEnd w:id="59"/>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目前学校的办学基础和条件，仍存在一些不足，与更好地适应新时期地方经济社会和行业发展要求，与建设高水平应用型大学的远景目标，尚有一定的差距。</w:t>
      </w:r>
    </w:p>
    <w:p w:rsidR="00C81C86" w:rsidRPr="001B16BF" w:rsidRDefault="00C81C86" w:rsidP="00C81C86">
      <w:pPr>
        <w:pStyle w:val="2"/>
        <w:rPr>
          <w:rFonts w:ascii="Cambria" w:eastAsia="宋体" w:hAnsi="Cambria" w:cs="Times New Roman"/>
        </w:rPr>
      </w:pPr>
      <w:bookmarkStart w:id="60" w:name="_Toc533176552"/>
      <w:bookmarkStart w:id="61" w:name="_Toc29476042"/>
      <w:r w:rsidRPr="001B16BF">
        <w:rPr>
          <w:rFonts w:ascii="Cambria" w:eastAsia="宋体" w:hAnsi="Cambria" w:cs="Times New Roman" w:hint="eastAsia"/>
        </w:rPr>
        <w:t>（一）主要问题与不足</w:t>
      </w:r>
      <w:bookmarkEnd w:id="60"/>
      <w:bookmarkEnd w:id="61"/>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kern w:val="0"/>
          <w:sz w:val="32"/>
          <w:szCs w:val="32"/>
        </w:rPr>
        <w:t>1.</w:t>
      </w:r>
      <w:r w:rsidRPr="001B16BF">
        <w:rPr>
          <w:rFonts w:ascii="仿宋_GB2312" w:eastAsia="仿宋_GB2312" w:hAnsi="宋体" w:cs="仿宋_GB2312" w:hint="eastAsia"/>
          <w:kern w:val="0"/>
          <w:sz w:val="32"/>
          <w:szCs w:val="32"/>
        </w:rPr>
        <w:t>校园面积不足，资源投入增长有限</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学校校园面积只有</w:t>
      </w:r>
      <w:r w:rsidRPr="001B16BF">
        <w:rPr>
          <w:rFonts w:ascii="仿宋_GB2312" w:eastAsia="仿宋_GB2312" w:hAnsi="宋体" w:cs="仿宋_GB2312"/>
          <w:kern w:val="0"/>
          <w:sz w:val="32"/>
          <w:szCs w:val="32"/>
        </w:rPr>
        <w:t>532</w:t>
      </w:r>
      <w:r w:rsidRPr="001B16BF">
        <w:rPr>
          <w:rFonts w:ascii="仿宋_GB2312" w:eastAsia="仿宋_GB2312" w:hAnsi="宋体" w:cs="仿宋_GB2312" w:hint="eastAsia"/>
          <w:kern w:val="0"/>
          <w:sz w:val="32"/>
          <w:szCs w:val="32"/>
        </w:rPr>
        <w:t>亩（</w:t>
      </w:r>
      <w:r w:rsidRPr="001B16BF">
        <w:rPr>
          <w:rFonts w:ascii="仿宋_GB2312" w:eastAsia="仿宋_GB2312" w:hAnsi="宋体" w:cs="仿宋_GB2312"/>
          <w:kern w:val="0"/>
          <w:sz w:val="32"/>
          <w:szCs w:val="32"/>
        </w:rPr>
        <w:t>354667</w:t>
      </w:r>
      <w:r w:rsidRPr="001B16BF">
        <w:rPr>
          <w:rFonts w:ascii="仿宋_GB2312" w:eastAsia="仿宋_GB2312" w:hAnsi="宋体" w:cs="仿宋_GB2312" w:hint="eastAsia"/>
          <w:kern w:val="0"/>
          <w:sz w:val="32"/>
          <w:szCs w:val="32"/>
        </w:rPr>
        <w:t>平方米）地，在校学生数已接近</w:t>
      </w:r>
      <w:r w:rsidRPr="001B16BF">
        <w:rPr>
          <w:rFonts w:ascii="仿宋_GB2312" w:eastAsia="仿宋_GB2312" w:hAnsi="宋体" w:cs="仿宋_GB2312"/>
          <w:kern w:val="0"/>
          <w:sz w:val="32"/>
          <w:szCs w:val="32"/>
        </w:rPr>
        <w:t>1</w:t>
      </w:r>
      <w:r w:rsidR="008B014F">
        <w:rPr>
          <w:rFonts w:ascii="仿宋_GB2312" w:eastAsia="仿宋_GB2312" w:hAnsi="宋体" w:cs="仿宋_GB2312" w:hint="eastAsia"/>
          <w:kern w:val="0"/>
          <w:sz w:val="32"/>
          <w:szCs w:val="32"/>
        </w:rPr>
        <w:t>4</w:t>
      </w:r>
      <w:r w:rsidRPr="001B16BF">
        <w:rPr>
          <w:rFonts w:ascii="仿宋_GB2312" w:eastAsia="仿宋_GB2312" w:hAnsi="宋体" w:cs="仿宋_GB2312"/>
          <w:kern w:val="0"/>
          <w:sz w:val="32"/>
          <w:szCs w:val="32"/>
        </w:rPr>
        <w:t>000</w:t>
      </w:r>
      <w:r w:rsidRPr="001B16BF">
        <w:rPr>
          <w:rFonts w:ascii="仿宋_GB2312" w:eastAsia="仿宋_GB2312" w:hAnsi="宋体" w:cs="仿宋_GB2312" w:hint="eastAsia"/>
          <w:kern w:val="0"/>
          <w:sz w:val="32"/>
          <w:szCs w:val="32"/>
        </w:rPr>
        <w:t>人，生</w:t>
      </w:r>
      <w:proofErr w:type="gramStart"/>
      <w:r w:rsidRPr="001B16BF">
        <w:rPr>
          <w:rFonts w:ascii="仿宋_GB2312" w:eastAsia="仿宋_GB2312" w:hAnsi="宋体" w:cs="仿宋_GB2312" w:hint="eastAsia"/>
          <w:kern w:val="0"/>
          <w:sz w:val="32"/>
          <w:szCs w:val="32"/>
        </w:rPr>
        <w:t>均面积</w:t>
      </w:r>
      <w:proofErr w:type="gramEnd"/>
      <w:r w:rsidRPr="001B16BF">
        <w:rPr>
          <w:rFonts w:ascii="仿宋_GB2312" w:eastAsia="仿宋_GB2312" w:hAnsi="宋体" w:cs="仿宋_GB2312" w:hint="eastAsia"/>
          <w:kern w:val="0"/>
          <w:sz w:val="32"/>
          <w:szCs w:val="32"/>
        </w:rPr>
        <w:t>不到</w:t>
      </w:r>
      <w:r w:rsidRPr="001B16BF">
        <w:rPr>
          <w:rFonts w:ascii="仿宋_GB2312" w:eastAsia="仿宋_GB2312" w:hAnsi="宋体" w:cs="仿宋_GB2312"/>
          <w:kern w:val="0"/>
          <w:sz w:val="32"/>
          <w:szCs w:val="32"/>
        </w:rPr>
        <w:t>30</w:t>
      </w:r>
      <w:r w:rsidRPr="001B16BF">
        <w:rPr>
          <w:rFonts w:ascii="仿宋_GB2312" w:eastAsia="仿宋_GB2312" w:hAnsi="宋体" w:cs="仿宋_GB2312" w:hint="eastAsia"/>
          <w:kern w:val="0"/>
          <w:sz w:val="32"/>
          <w:szCs w:val="32"/>
        </w:rPr>
        <w:t>平方米，教学科研行政用房也不足，而且受土地面积的制约也无法新建，这些与教育部本科合格评估的基本要求有明显差距。</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kern w:val="0"/>
          <w:sz w:val="32"/>
          <w:szCs w:val="32"/>
        </w:rPr>
        <w:t>2.</w:t>
      </w:r>
      <w:r w:rsidRPr="001B16BF">
        <w:rPr>
          <w:rFonts w:ascii="仿宋_GB2312" w:eastAsia="仿宋_GB2312" w:hAnsi="宋体" w:cs="仿宋_GB2312" w:hint="eastAsia"/>
          <w:kern w:val="0"/>
          <w:sz w:val="32"/>
          <w:szCs w:val="32"/>
        </w:rPr>
        <w:t>生师比偏高，师资数量不足</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目前我校生师比（</w:t>
      </w:r>
      <w:r w:rsidR="008A7A04">
        <w:rPr>
          <w:rFonts w:ascii="仿宋_GB2312" w:eastAsia="仿宋_GB2312" w:hAnsi="宋体" w:cs="仿宋_GB2312" w:hint="eastAsia"/>
          <w:kern w:val="0"/>
          <w:sz w:val="32"/>
          <w:szCs w:val="32"/>
        </w:rPr>
        <w:t>21</w:t>
      </w:r>
      <w:r w:rsidRPr="001B16BF">
        <w:rPr>
          <w:rFonts w:ascii="仿宋_GB2312" w:eastAsia="仿宋_GB2312" w:hAnsi="宋体" w:cs="仿宋_GB2312" w:hint="eastAsia"/>
          <w:kern w:val="0"/>
          <w:sz w:val="32"/>
          <w:szCs w:val="32"/>
        </w:rPr>
        <w:t>：</w:t>
      </w:r>
      <w:r w:rsidR="008A7A04">
        <w:rPr>
          <w:rFonts w:ascii="仿宋_GB2312" w:eastAsia="仿宋_GB2312" w:hAnsi="宋体" w:cs="仿宋_GB2312" w:hint="eastAsia"/>
          <w:kern w:val="0"/>
          <w:sz w:val="32"/>
          <w:szCs w:val="32"/>
        </w:rPr>
        <w:t>6</w:t>
      </w:r>
      <w:r w:rsidRPr="001B16BF">
        <w:rPr>
          <w:rFonts w:ascii="仿宋_GB2312" w:eastAsia="仿宋_GB2312" w:hAnsi="宋体" w:cs="仿宋_GB2312" w:hint="eastAsia"/>
          <w:kern w:val="0"/>
          <w:sz w:val="32"/>
          <w:szCs w:val="32"/>
        </w:rPr>
        <w:t>）与本科合格评估标准要求（限制招生标准22：1；合格规定18：1）还有</w:t>
      </w:r>
      <w:r w:rsidR="008A7A04">
        <w:rPr>
          <w:rFonts w:ascii="仿宋_GB2312" w:eastAsia="仿宋_GB2312" w:hAnsi="宋体" w:cs="仿宋_GB2312" w:hint="eastAsia"/>
          <w:kern w:val="0"/>
          <w:sz w:val="32"/>
          <w:szCs w:val="32"/>
        </w:rPr>
        <w:t>一定</w:t>
      </w:r>
      <w:r w:rsidRPr="001B16BF">
        <w:rPr>
          <w:rFonts w:ascii="仿宋_GB2312" w:eastAsia="仿宋_GB2312" w:hAnsi="宋体" w:cs="仿宋_GB2312" w:hint="eastAsia"/>
          <w:kern w:val="0"/>
          <w:sz w:val="32"/>
          <w:szCs w:val="32"/>
        </w:rPr>
        <w:t>差距。</w:t>
      </w:r>
    </w:p>
    <w:p w:rsidR="008B014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3.</w:t>
      </w:r>
      <w:r w:rsidR="008B014F">
        <w:rPr>
          <w:rFonts w:ascii="仿宋_GB2312" w:eastAsia="仿宋_GB2312" w:hAnsi="宋体" w:cs="仿宋_GB2312" w:hint="eastAsia"/>
          <w:kern w:val="0"/>
          <w:sz w:val="32"/>
          <w:szCs w:val="32"/>
        </w:rPr>
        <w:t>校企</w:t>
      </w:r>
      <w:r w:rsidR="008B014F" w:rsidRPr="00B54BCC">
        <w:rPr>
          <w:rFonts w:ascii="仿宋_GB2312" w:eastAsia="仿宋_GB2312" w:hAnsi="仿宋" w:cs="FangSong" w:hint="eastAsia"/>
          <w:color w:val="000000" w:themeColor="text1"/>
          <w:spacing w:val="-4"/>
          <w:sz w:val="32"/>
          <w:szCs w:val="32"/>
        </w:rPr>
        <w:t>协同育人机制</w:t>
      </w:r>
      <w:r w:rsidR="0098649E">
        <w:rPr>
          <w:rFonts w:ascii="仿宋_GB2312" w:eastAsia="仿宋_GB2312" w:hAnsi="仿宋" w:cs="FangSong" w:hint="eastAsia"/>
          <w:color w:val="000000" w:themeColor="text1"/>
          <w:spacing w:val="-4"/>
          <w:sz w:val="32"/>
          <w:szCs w:val="32"/>
        </w:rPr>
        <w:t>还</w:t>
      </w:r>
      <w:r w:rsidR="008B014F">
        <w:rPr>
          <w:rFonts w:ascii="仿宋_GB2312" w:eastAsia="仿宋_GB2312" w:hAnsi="仿宋" w:cs="FangSong" w:hint="eastAsia"/>
          <w:color w:val="000000" w:themeColor="text1"/>
          <w:spacing w:val="-4"/>
          <w:sz w:val="32"/>
          <w:szCs w:val="32"/>
        </w:rPr>
        <w:t>不够</w:t>
      </w:r>
      <w:r w:rsidR="008B014F" w:rsidRPr="00B54BCC">
        <w:rPr>
          <w:rFonts w:ascii="仿宋_GB2312" w:eastAsia="仿宋_GB2312" w:hAnsi="仿宋" w:cs="FangSong" w:hint="eastAsia"/>
          <w:color w:val="000000" w:themeColor="text1"/>
          <w:spacing w:val="-4"/>
          <w:sz w:val="32"/>
          <w:szCs w:val="32"/>
        </w:rPr>
        <w:t>健全</w:t>
      </w:r>
    </w:p>
    <w:p w:rsidR="00C81C86" w:rsidRDefault="008B014F" w:rsidP="00C81C86">
      <w:pPr>
        <w:widowControl/>
        <w:shd w:val="clear" w:color="auto" w:fill="FFFFFF"/>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围绕应用型人才培养，开展校企合作、产教融合的广度和深度还不够，校企</w:t>
      </w:r>
      <w:r w:rsidRPr="00B54BCC">
        <w:rPr>
          <w:rFonts w:ascii="仿宋_GB2312" w:eastAsia="仿宋_GB2312" w:hAnsi="仿宋" w:cs="FangSong" w:hint="eastAsia"/>
          <w:color w:val="000000" w:themeColor="text1"/>
          <w:spacing w:val="-4"/>
          <w:sz w:val="32"/>
          <w:szCs w:val="32"/>
        </w:rPr>
        <w:t>协同育人机制</w:t>
      </w:r>
      <w:r>
        <w:rPr>
          <w:rFonts w:ascii="仿宋_GB2312" w:eastAsia="仿宋_GB2312" w:hAnsi="仿宋" w:cs="FangSong" w:hint="eastAsia"/>
          <w:color w:val="000000" w:themeColor="text1"/>
          <w:spacing w:val="-4"/>
          <w:sz w:val="32"/>
          <w:szCs w:val="32"/>
        </w:rPr>
        <w:t>仍需进一步</w:t>
      </w:r>
      <w:r w:rsidRPr="00B54BCC">
        <w:rPr>
          <w:rFonts w:ascii="仿宋_GB2312" w:eastAsia="仿宋_GB2312" w:hAnsi="仿宋" w:cs="FangSong" w:hint="eastAsia"/>
          <w:color w:val="000000" w:themeColor="text1"/>
          <w:spacing w:val="-4"/>
          <w:sz w:val="32"/>
          <w:szCs w:val="32"/>
        </w:rPr>
        <w:t>健全</w:t>
      </w:r>
      <w:r>
        <w:rPr>
          <w:rFonts w:ascii="仿宋_GB2312" w:eastAsia="仿宋_GB2312" w:hAnsi="仿宋" w:cs="FangSong" w:hint="eastAsia"/>
          <w:color w:val="000000" w:themeColor="text1"/>
          <w:spacing w:val="-4"/>
          <w:sz w:val="32"/>
          <w:szCs w:val="32"/>
        </w:rPr>
        <w:t>。</w:t>
      </w:r>
    </w:p>
    <w:p w:rsidR="008B014F" w:rsidRDefault="0098649E" w:rsidP="00C81C86">
      <w:pPr>
        <w:widowControl/>
        <w:shd w:val="clear" w:color="auto" w:fill="FFFFFF"/>
        <w:ind w:firstLineChars="200" w:firstLine="640"/>
        <w:jc w:val="left"/>
        <w:rPr>
          <w:rFonts w:ascii="仿宋_GB2312" w:eastAsia="仿宋_GB2312" w:hAnsi="仿宋" w:cs="FangSong"/>
          <w:color w:val="000000" w:themeColor="text1"/>
          <w:spacing w:val="-4"/>
          <w:sz w:val="32"/>
          <w:szCs w:val="32"/>
        </w:rPr>
      </w:pPr>
      <w:r>
        <w:rPr>
          <w:rFonts w:ascii="仿宋_GB2312" w:eastAsia="仿宋_GB2312" w:hAnsi="宋体" w:cs="仿宋_GB2312" w:hint="eastAsia"/>
          <w:kern w:val="0"/>
          <w:sz w:val="32"/>
          <w:szCs w:val="32"/>
        </w:rPr>
        <w:t>4.</w:t>
      </w:r>
      <w:r w:rsidRPr="00B54BCC">
        <w:rPr>
          <w:rFonts w:ascii="仿宋_GB2312" w:eastAsia="仿宋_GB2312" w:hAnsi="仿宋" w:cs="FangSong" w:hint="eastAsia"/>
          <w:color w:val="000000" w:themeColor="text1"/>
          <w:spacing w:val="-4"/>
          <w:sz w:val="32"/>
          <w:szCs w:val="32"/>
        </w:rPr>
        <w:t>现代信息技术与教育教学</w:t>
      </w:r>
      <w:r>
        <w:rPr>
          <w:rFonts w:ascii="仿宋_GB2312" w:eastAsia="仿宋_GB2312" w:hAnsi="仿宋" w:cs="FangSong" w:hint="eastAsia"/>
          <w:color w:val="000000" w:themeColor="text1"/>
          <w:spacing w:val="-4"/>
          <w:sz w:val="32"/>
          <w:szCs w:val="32"/>
        </w:rPr>
        <w:t>的</w:t>
      </w:r>
      <w:r w:rsidRPr="00B54BCC">
        <w:rPr>
          <w:rFonts w:ascii="仿宋_GB2312" w:eastAsia="仿宋_GB2312" w:hAnsi="仿宋" w:cs="FangSong" w:hint="eastAsia"/>
          <w:color w:val="000000" w:themeColor="text1"/>
          <w:spacing w:val="-4"/>
          <w:sz w:val="32"/>
          <w:szCs w:val="32"/>
        </w:rPr>
        <w:t>融合</w:t>
      </w:r>
      <w:r>
        <w:rPr>
          <w:rFonts w:ascii="仿宋_GB2312" w:eastAsia="仿宋_GB2312" w:hAnsi="仿宋" w:cs="FangSong" w:hint="eastAsia"/>
          <w:color w:val="000000" w:themeColor="text1"/>
          <w:spacing w:val="-4"/>
          <w:sz w:val="32"/>
          <w:szCs w:val="32"/>
        </w:rPr>
        <w:t>深度不够</w:t>
      </w:r>
    </w:p>
    <w:p w:rsidR="0098649E" w:rsidRPr="0098649E" w:rsidRDefault="0098649E" w:rsidP="0098649E">
      <w:pPr>
        <w:widowControl/>
        <w:shd w:val="clear" w:color="auto" w:fill="FFFFFF"/>
        <w:ind w:firstLineChars="200" w:firstLine="624"/>
        <w:jc w:val="left"/>
        <w:rPr>
          <w:rFonts w:ascii="仿宋_GB2312" w:eastAsia="仿宋_GB2312" w:hAnsi="宋体" w:cs="仿宋_GB2312"/>
          <w:kern w:val="0"/>
          <w:sz w:val="32"/>
          <w:szCs w:val="32"/>
        </w:rPr>
      </w:pPr>
      <w:r>
        <w:rPr>
          <w:rFonts w:ascii="仿宋_GB2312" w:eastAsia="仿宋_GB2312" w:hAnsi="仿宋" w:cs="FangSong" w:hint="eastAsia"/>
          <w:color w:val="000000" w:themeColor="text1"/>
          <w:spacing w:val="-4"/>
          <w:sz w:val="32"/>
          <w:szCs w:val="32"/>
        </w:rPr>
        <w:lastRenderedPageBreak/>
        <w:t>现代信息技术手段在教育教学中的应用还停留于传统的多媒体辅助教学，</w:t>
      </w:r>
      <w:r w:rsidR="00D573B5" w:rsidRPr="00B54BCC">
        <w:rPr>
          <w:rFonts w:ascii="仿宋_GB2312" w:eastAsia="仿宋_GB2312" w:hAnsi="仿宋" w:hint="eastAsia"/>
          <w:color w:val="000000" w:themeColor="text1"/>
          <w:sz w:val="32"/>
          <w:szCs w:val="32"/>
        </w:rPr>
        <w:t>智慧课堂、智慧实验室、智慧校园</w:t>
      </w:r>
      <w:r w:rsidR="00D573B5">
        <w:rPr>
          <w:rFonts w:ascii="仿宋_GB2312" w:eastAsia="仿宋_GB2312" w:hAnsi="仿宋" w:hint="eastAsia"/>
          <w:color w:val="000000" w:themeColor="text1"/>
          <w:sz w:val="32"/>
          <w:szCs w:val="32"/>
        </w:rPr>
        <w:t>等现代信息技术的推广应用做得不够。</w:t>
      </w:r>
    </w:p>
    <w:p w:rsidR="00C81C86" w:rsidRPr="001B16BF" w:rsidRDefault="00C81C86" w:rsidP="00C81C86">
      <w:pPr>
        <w:pStyle w:val="2"/>
        <w:rPr>
          <w:rFonts w:ascii="Cambria" w:eastAsia="宋体" w:hAnsi="Cambria" w:cs="Times New Roman"/>
        </w:rPr>
      </w:pPr>
      <w:bookmarkStart w:id="62" w:name="_Toc533176553"/>
      <w:bookmarkStart w:id="63" w:name="_Toc29476043"/>
      <w:r w:rsidRPr="001B16BF">
        <w:rPr>
          <w:rFonts w:ascii="Cambria" w:eastAsia="宋体" w:hAnsi="Cambria" w:cs="Times New Roman" w:hint="eastAsia"/>
        </w:rPr>
        <w:t>（二）改进措施</w:t>
      </w:r>
      <w:bookmarkEnd w:id="62"/>
      <w:bookmarkEnd w:id="63"/>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kern w:val="0"/>
          <w:sz w:val="32"/>
          <w:szCs w:val="32"/>
        </w:rPr>
        <w:t>1.</w:t>
      </w:r>
      <w:r w:rsidR="00D573B5">
        <w:rPr>
          <w:rFonts w:ascii="仿宋_GB2312" w:eastAsia="仿宋_GB2312" w:hAnsi="宋体" w:cs="仿宋_GB2312" w:hint="eastAsia"/>
          <w:kern w:val="0"/>
          <w:sz w:val="32"/>
          <w:szCs w:val="32"/>
        </w:rPr>
        <w:t>学校</w:t>
      </w:r>
      <w:r w:rsidR="003B39E1">
        <w:rPr>
          <w:rFonts w:ascii="仿宋_GB2312" w:eastAsia="仿宋_GB2312" w:hAnsi="宋体" w:cs="仿宋_GB2312" w:hint="eastAsia"/>
          <w:kern w:val="0"/>
          <w:sz w:val="32"/>
          <w:szCs w:val="32"/>
        </w:rPr>
        <w:t>正</w:t>
      </w:r>
      <w:r w:rsidR="00D573B5">
        <w:rPr>
          <w:rFonts w:ascii="仿宋_GB2312" w:eastAsia="仿宋_GB2312" w:hAnsi="宋体" w:cs="仿宋_GB2312" w:hint="eastAsia"/>
          <w:kern w:val="0"/>
          <w:sz w:val="32"/>
          <w:szCs w:val="32"/>
        </w:rPr>
        <w:t>在</w:t>
      </w:r>
      <w:r w:rsidRPr="001B16BF">
        <w:rPr>
          <w:rFonts w:ascii="仿宋_GB2312" w:eastAsia="仿宋_GB2312" w:hAnsi="宋体" w:cs="仿宋_GB2312" w:hint="eastAsia"/>
          <w:kern w:val="0"/>
          <w:sz w:val="32"/>
          <w:szCs w:val="32"/>
        </w:rPr>
        <w:t>积极争取地方政府支持，</w:t>
      </w:r>
      <w:r w:rsidR="00D573B5">
        <w:rPr>
          <w:rFonts w:ascii="仿宋_GB2312" w:eastAsia="仿宋_GB2312" w:hAnsi="宋体" w:cs="仿宋_GB2312" w:hint="eastAsia"/>
          <w:kern w:val="0"/>
          <w:sz w:val="32"/>
          <w:szCs w:val="32"/>
        </w:rPr>
        <w:t>努力</w:t>
      </w:r>
      <w:r w:rsidRPr="001B16BF">
        <w:rPr>
          <w:rFonts w:ascii="仿宋_GB2312" w:eastAsia="仿宋_GB2312" w:hAnsi="宋体" w:cs="仿宋_GB2312" w:hint="eastAsia"/>
          <w:kern w:val="0"/>
          <w:sz w:val="32"/>
          <w:szCs w:val="32"/>
        </w:rPr>
        <w:t>拓展学校办学发展空间</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针对目前校园土地面积和教学科研行政用房的不足，为努力实现学校“十三五”及今后的教育事业发展目标，以及规模、结构、质量、效益协调发展，积极争取学校主管部门和地方政府的政策支持，积极探索拓展办学发展空间的新体制和新机制，尽快实现建设一个新校区的愿望。</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kern w:val="0"/>
          <w:sz w:val="32"/>
          <w:szCs w:val="32"/>
        </w:rPr>
        <w:t>2.</w:t>
      </w:r>
      <w:r w:rsidRPr="001B16BF">
        <w:rPr>
          <w:rFonts w:ascii="仿宋_GB2312" w:eastAsia="仿宋_GB2312" w:hAnsi="宋体" w:cs="仿宋_GB2312" w:hint="eastAsia"/>
          <w:kern w:val="0"/>
          <w:sz w:val="32"/>
          <w:szCs w:val="32"/>
        </w:rPr>
        <w:t>进一步加强师资队伍建设，</w:t>
      </w:r>
      <w:r w:rsidR="00D573B5">
        <w:rPr>
          <w:rFonts w:ascii="仿宋_GB2312" w:eastAsia="仿宋_GB2312" w:hAnsi="宋体" w:cs="仿宋_GB2312" w:hint="eastAsia"/>
          <w:kern w:val="0"/>
          <w:sz w:val="32"/>
          <w:szCs w:val="32"/>
        </w:rPr>
        <w:t>提升师资队伍水平</w:t>
      </w:r>
    </w:p>
    <w:p w:rsidR="00C81C86" w:rsidRPr="001B16BF" w:rsidRDefault="00D573B5" w:rsidP="00C81C86">
      <w:pPr>
        <w:widowControl/>
        <w:shd w:val="clear" w:color="auto" w:fill="FFFFFF"/>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学校正在</w:t>
      </w:r>
      <w:r w:rsidR="00C81C86" w:rsidRPr="001B16BF">
        <w:rPr>
          <w:rFonts w:ascii="仿宋_GB2312" w:eastAsia="仿宋_GB2312" w:hAnsi="宋体" w:cs="仿宋_GB2312" w:hint="eastAsia"/>
          <w:kern w:val="0"/>
          <w:sz w:val="32"/>
          <w:szCs w:val="32"/>
        </w:rPr>
        <w:t>进一步加大引进和培养力度，努力建设一支数量充足、结构合理的高水平师资队伍。</w:t>
      </w:r>
    </w:p>
    <w:p w:rsidR="00C81C86" w:rsidRPr="001B16BF"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kern w:val="0"/>
          <w:sz w:val="32"/>
          <w:szCs w:val="32"/>
        </w:rPr>
        <w:t>3.</w:t>
      </w:r>
      <w:r w:rsidRPr="001B16BF">
        <w:rPr>
          <w:rFonts w:ascii="仿宋_GB2312" w:eastAsia="仿宋_GB2312" w:hAnsi="宋体" w:cs="仿宋_GB2312" w:hint="eastAsia"/>
          <w:kern w:val="0"/>
          <w:sz w:val="32"/>
          <w:szCs w:val="32"/>
        </w:rPr>
        <w:t>进一步加强产教融合，提升人才培养质量</w:t>
      </w:r>
    </w:p>
    <w:p w:rsidR="00C81C86" w:rsidRDefault="00C81C86" w:rsidP="00C81C86">
      <w:pPr>
        <w:widowControl/>
        <w:shd w:val="clear" w:color="auto" w:fill="FFFFFF"/>
        <w:ind w:firstLineChars="200" w:firstLine="640"/>
        <w:jc w:val="left"/>
        <w:rPr>
          <w:rFonts w:ascii="仿宋_GB2312" w:eastAsia="仿宋_GB2312" w:hAnsi="宋体" w:cs="仿宋_GB2312"/>
          <w:kern w:val="0"/>
          <w:sz w:val="32"/>
          <w:szCs w:val="32"/>
        </w:rPr>
      </w:pPr>
      <w:r w:rsidRPr="001B16BF">
        <w:rPr>
          <w:rFonts w:ascii="仿宋_GB2312" w:eastAsia="仿宋_GB2312" w:hAnsi="宋体" w:cs="仿宋_GB2312" w:hint="eastAsia"/>
          <w:kern w:val="0"/>
          <w:sz w:val="32"/>
          <w:szCs w:val="32"/>
        </w:rPr>
        <w:t>通过加强学校教学管理改革、应用型人才培养综合改革、创新创业教育体系建设、政</w:t>
      </w:r>
      <w:proofErr w:type="gramStart"/>
      <w:r w:rsidRPr="001B16BF">
        <w:rPr>
          <w:rFonts w:ascii="仿宋_GB2312" w:eastAsia="仿宋_GB2312" w:hAnsi="宋体" w:cs="仿宋_GB2312" w:hint="eastAsia"/>
          <w:kern w:val="0"/>
          <w:sz w:val="32"/>
          <w:szCs w:val="32"/>
        </w:rPr>
        <w:t>校行企</w:t>
      </w:r>
      <w:proofErr w:type="gramEnd"/>
      <w:r w:rsidRPr="001B16BF">
        <w:rPr>
          <w:rFonts w:ascii="仿宋_GB2312" w:eastAsia="仿宋_GB2312" w:hAnsi="宋体" w:cs="仿宋_GB2312" w:hint="eastAsia"/>
          <w:kern w:val="0"/>
          <w:sz w:val="32"/>
          <w:szCs w:val="32"/>
        </w:rPr>
        <w:t>协同育人机制创新等措施，形成综合育人效应，进一步提升</w:t>
      </w:r>
      <w:r w:rsidR="003B39E1">
        <w:rPr>
          <w:rFonts w:ascii="仿宋_GB2312" w:eastAsia="仿宋_GB2312" w:hAnsi="宋体" w:cs="仿宋_GB2312" w:hint="eastAsia"/>
          <w:kern w:val="0"/>
          <w:sz w:val="32"/>
          <w:szCs w:val="32"/>
        </w:rPr>
        <w:t>本科</w:t>
      </w:r>
      <w:r w:rsidRPr="001B16BF">
        <w:rPr>
          <w:rFonts w:ascii="仿宋_GB2312" w:eastAsia="仿宋_GB2312" w:hAnsi="宋体" w:cs="仿宋_GB2312" w:hint="eastAsia"/>
          <w:kern w:val="0"/>
          <w:sz w:val="32"/>
          <w:szCs w:val="32"/>
        </w:rPr>
        <w:t>人才培养质量。</w:t>
      </w:r>
    </w:p>
    <w:p w:rsidR="00D573B5" w:rsidRDefault="00D573B5" w:rsidP="00D573B5">
      <w:pPr>
        <w:widowControl/>
        <w:shd w:val="clear" w:color="auto" w:fill="FFFFFF"/>
        <w:ind w:firstLineChars="200" w:firstLine="640"/>
        <w:jc w:val="left"/>
        <w:rPr>
          <w:rFonts w:ascii="仿宋_GB2312" w:eastAsia="仿宋_GB2312" w:hAnsi="仿宋" w:cs="FangSong"/>
          <w:color w:val="000000" w:themeColor="text1"/>
          <w:spacing w:val="-4"/>
          <w:sz w:val="32"/>
          <w:szCs w:val="32"/>
        </w:rPr>
      </w:pPr>
      <w:r>
        <w:rPr>
          <w:rFonts w:ascii="仿宋_GB2312" w:eastAsia="仿宋_GB2312" w:hAnsi="宋体" w:cs="仿宋_GB2312" w:hint="eastAsia"/>
          <w:kern w:val="0"/>
          <w:sz w:val="32"/>
          <w:szCs w:val="32"/>
        </w:rPr>
        <w:t>4.加快推进</w:t>
      </w:r>
      <w:r w:rsidRPr="00B54BCC">
        <w:rPr>
          <w:rFonts w:ascii="仿宋_GB2312" w:eastAsia="仿宋_GB2312" w:hAnsi="仿宋" w:cs="FangSong" w:hint="eastAsia"/>
          <w:color w:val="000000" w:themeColor="text1"/>
          <w:spacing w:val="-4"/>
          <w:sz w:val="32"/>
          <w:szCs w:val="32"/>
        </w:rPr>
        <w:t>现代信息技术与教育教学</w:t>
      </w:r>
      <w:r>
        <w:rPr>
          <w:rFonts w:ascii="仿宋_GB2312" w:eastAsia="仿宋_GB2312" w:hAnsi="仿宋" w:cs="FangSong" w:hint="eastAsia"/>
          <w:color w:val="000000" w:themeColor="text1"/>
          <w:spacing w:val="-4"/>
          <w:sz w:val="32"/>
          <w:szCs w:val="32"/>
        </w:rPr>
        <w:t>的深度</w:t>
      </w:r>
      <w:r w:rsidRPr="00B54BCC">
        <w:rPr>
          <w:rFonts w:ascii="仿宋_GB2312" w:eastAsia="仿宋_GB2312" w:hAnsi="仿宋" w:cs="FangSong" w:hint="eastAsia"/>
          <w:color w:val="000000" w:themeColor="text1"/>
          <w:spacing w:val="-4"/>
          <w:sz w:val="32"/>
          <w:szCs w:val="32"/>
        </w:rPr>
        <w:t>融合</w:t>
      </w:r>
    </w:p>
    <w:p w:rsidR="00EB133C" w:rsidRDefault="00A07711" w:rsidP="00A07711">
      <w:pPr>
        <w:widowControl/>
        <w:shd w:val="clear" w:color="auto" w:fill="FFFFFF"/>
        <w:ind w:firstLineChars="200" w:firstLine="640"/>
        <w:jc w:val="left"/>
      </w:pPr>
      <w:r>
        <w:rPr>
          <w:rFonts w:ascii="仿宋_GB2312" w:eastAsia="仿宋_GB2312" w:hAnsi="仿宋" w:hint="eastAsia"/>
          <w:color w:val="000000" w:themeColor="text1"/>
          <w:sz w:val="32"/>
          <w:szCs w:val="32"/>
        </w:rPr>
        <w:t>加大投入</w:t>
      </w:r>
      <w:r w:rsidRPr="00B54BCC">
        <w:rPr>
          <w:rFonts w:ascii="仿宋_GB2312" w:eastAsia="仿宋_GB2312" w:hAnsi="仿宋" w:hint="eastAsia"/>
          <w:color w:val="000000" w:themeColor="text1"/>
          <w:sz w:val="32"/>
          <w:szCs w:val="32"/>
        </w:rPr>
        <w:t>打造适应学生自主学习、自主管理、自主服务需求的智慧课堂、智慧实验室、智慧校园，推动互联网、大数据、</w:t>
      </w:r>
      <w:r w:rsidRPr="00B54BCC">
        <w:rPr>
          <w:rFonts w:ascii="仿宋_GB2312" w:eastAsia="仿宋_GB2312" w:hAnsi="仿宋" w:hint="eastAsia"/>
          <w:color w:val="000000" w:themeColor="text1"/>
          <w:sz w:val="32"/>
          <w:szCs w:val="32"/>
        </w:rPr>
        <w:lastRenderedPageBreak/>
        <w:t>人工智能、虚拟现实等现代技术在教学和管理中的应用，探索实施网络化、数字化、智能化、个性化的教育，推动形成“互联网+高等教育”新形态，以现代信息技术推动本科教育质量提升。</w:t>
      </w:r>
      <w:r w:rsidR="00C81C86" w:rsidRPr="001B16BF">
        <w:rPr>
          <w:rFonts w:ascii="仿宋_GB2312" w:eastAsia="仿宋_GB2312" w:hAnsi="Calibri" w:cs="Times New Roman"/>
        </w:rPr>
        <w:br w:type="page"/>
      </w:r>
      <w:bookmarkStart w:id="64" w:name="_Toc29476044"/>
      <w:r w:rsidR="00041505">
        <w:rPr>
          <w:rFonts w:ascii="黑体" w:eastAsia="黑体" w:hAnsi="黑体" w:hint="eastAsia"/>
          <w:sz w:val="30"/>
          <w:szCs w:val="30"/>
        </w:rPr>
        <w:lastRenderedPageBreak/>
        <w:t>附录</w:t>
      </w:r>
      <w:bookmarkEnd w:id="64"/>
    </w:p>
    <w:p w:rsidR="00846E1D" w:rsidRPr="00414C54" w:rsidRDefault="00846E1D" w:rsidP="00414C54">
      <w:pPr>
        <w:pStyle w:val="1"/>
        <w:jc w:val="left"/>
        <w:rPr>
          <w:rFonts w:ascii="黑体" w:eastAsia="黑体" w:hAnsi="黑体"/>
          <w:sz w:val="30"/>
          <w:szCs w:val="30"/>
        </w:rPr>
      </w:pPr>
      <w:bookmarkStart w:id="65" w:name="_Toc533176554"/>
      <w:bookmarkStart w:id="66" w:name="_Toc29476045"/>
      <w:r w:rsidRPr="00414C54">
        <w:rPr>
          <w:rFonts w:ascii="黑体" w:eastAsia="黑体" w:hAnsi="黑体" w:hint="eastAsia"/>
          <w:sz w:val="30"/>
          <w:szCs w:val="30"/>
        </w:rPr>
        <w:t>附件：《广州航海学院</w:t>
      </w:r>
      <w:r w:rsidRPr="00414C54">
        <w:rPr>
          <w:rFonts w:ascii="黑体" w:eastAsia="黑体" w:hAnsi="黑体"/>
          <w:sz w:val="30"/>
          <w:szCs w:val="30"/>
        </w:rPr>
        <w:t>201</w:t>
      </w:r>
      <w:r w:rsidR="00763B68" w:rsidRPr="00414C54">
        <w:rPr>
          <w:rFonts w:ascii="黑体" w:eastAsia="黑体" w:hAnsi="黑体" w:hint="eastAsia"/>
          <w:sz w:val="30"/>
          <w:szCs w:val="30"/>
        </w:rPr>
        <w:t>9</w:t>
      </w:r>
      <w:r w:rsidRPr="00414C54">
        <w:rPr>
          <w:rFonts w:ascii="黑体" w:eastAsia="黑体" w:hAnsi="黑体" w:hint="eastAsia"/>
          <w:sz w:val="30"/>
          <w:szCs w:val="30"/>
        </w:rPr>
        <w:t>年本科教学质量报告》支撑数据</w:t>
      </w:r>
      <w:bookmarkEnd w:id="65"/>
      <w:bookmarkEnd w:id="66"/>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
        <w:gridCol w:w="1030"/>
        <w:gridCol w:w="3365"/>
        <w:gridCol w:w="3340"/>
      </w:tblGrid>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b/>
                <w:kern w:val="0"/>
                <w:sz w:val="24"/>
                <w:szCs w:val="24"/>
              </w:rPr>
            </w:pPr>
            <w:r w:rsidRPr="001B16BF">
              <w:rPr>
                <w:rFonts w:ascii="宋体" w:eastAsia="宋体" w:hAnsi="宋体" w:cs="宋体" w:hint="eastAsia"/>
                <w:b/>
                <w:kern w:val="0"/>
                <w:sz w:val="24"/>
                <w:szCs w:val="24"/>
              </w:rPr>
              <w:t>编号</w:t>
            </w:r>
          </w:p>
        </w:tc>
        <w:tc>
          <w:tcPr>
            <w:tcW w:w="1030" w:type="dxa"/>
          </w:tcPr>
          <w:p w:rsidR="00846E1D" w:rsidRPr="001B16BF" w:rsidRDefault="00846E1D" w:rsidP="008B014F">
            <w:pPr>
              <w:widowControl/>
              <w:spacing w:line="560" w:lineRule="exact"/>
              <w:jc w:val="center"/>
              <w:rPr>
                <w:rFonts w:ascii="宋体" w:eastAsia="宋体" w:hAnsi="宋体" w:cs="宋体"/>
                <w:b/>
                <w:kern w:val="0"/>
                <w:sz w:val="24"/>
                <w:szCs w:val="24"/>
              </w:rPr>
            </w:pPr>
            <w:r w:rsidRPr="001B16BF">
              <w:rPr>
                <w:rFonts w:ascii="宋体" w:eastAsia="宋体" w:hAnsi="宋体" w:cs="宋体" w:hint="eastAsia"/>
                <w:b/>
                <w:kern w:val="0"/>
                <w:sz w:val="24"/>
                <w:szCs w:val="24"/>
              </w:rPr>
              <w:t>一级</w:t>
            </w:r>
            <w:r w:rsidRPr="001B16BF">
              <w:rPr>
                <w:rFonts w:ascii="宋体" w:eastAsia="宋体" w:hAnsi="宋体" w:cs="宋体"/>
                <w:b/>
                <w:kern w:val="0"/>
                <w:sz w:val="24"/>
                <w:szCs w:val="24"/>
              </w:rPr>
              <w:br/>
            </w:r>
            <w:r w:rsidRPr="001B16BF">
              <w:rPr>
                <w:rFonts w:ascii="宋体" w:eastAsia="宋体" w:hAnsi="宋体" w:cs="宋体" w:hint="eastAsia"/>
                <w:b/>
                <w:kern w:val="0"/>
                <w:sz w:val="24"/>
                <w:szCs w:val="24"/>
              </w:rPr>
              <w:t>指标</w:t>
            </w:r>
          </w:p>
        </w:tc>
        <w:tc>
          <w:tcPr>
            <w:tcW w:w="3365" w:type="dxa"/>
            <w:vAlign w:val="center"/>
          </w:tcPr>
          <w:p w:rsidR="00846E1D" w:rsidRPr="001B16BF" w:rsidRDefault="00846E1D" w:rsidP="008B014F">
            <w:pPr>
              <w:widowControl/>
              <w:spacing w:line="560" w:lineRule="exact"/>
              <w:jc w:val="center"/>
              <w:rPr>
                <w:rFonts w:ascii="宋体" w:eastAsia="宋体" w:hAnsi="Calibri" w:cs="Times New Roman"/>
                <w:b/>
                <w:kern w:val="0"/>
                <w:sz w:val="24"/>
                <w:szCs w:val="24"/>
              </w:rPr>
            </w:pPr>
            <w:r w:rsidRPr="001B16BF">
              <w:rPr>
                <w:rFonts w:ascii="宋体" w:eastAsia="宋体" w:hAnsi="宋体" w:cs="宋体" w:hint="eastAsia"/>
                <w:b/>
                <w:kern w:val="0"/>
                <w:sz w:val="24"/>
                <w:szCs w:val="24"/>
              </w:rPr>
              <w:t>二级指标</w:t>
            </w:r>
          </w:p>
        </w:tc>
        <w:tc>
          <w:tcPr>
            <w:tcW w:w="3340" w:type="dxa"/>
            <w:vAlign w:val="center"/>
          </w:tcPr>
          <w:p w:rsidR="00846E1D" w:rsidRPr="001B16BF" w:rsidRDefault="00846E1D" w:rsidP="008B014F">
            <w:pPr>
              <w:widowControl/>
              <w:spacing w:line="560" w:lineRule="exact"/>
              <w:jc w:val="center"/>
              <w:rPr>
                <w:rFonts w:ascii="宋体" w:eastAsia="宋体" w:hAnsi="Calibri" w:cs="Times New Roman"/>
                <w:b/>
                <w:kern w:val="0"/>
                <w:sz w:val="24"/>
                <w:szCs w:val="24"/>
              </w:rPr>
            </w:pPr>
            <w:r w:rsidRPr="001B16BF">
              <w:rPr>
                <w:rFonts w:ascii="宋体" w:eastAsia="宋体" w:hAnsi="宋体" w:cs="宋体" w:hint="eastAsia"/>
                <w:b/>
                <w:kern w:val="0"/>
                <w:sz w:val="24"/>
                <w:szCs w:val="24"/>
              </w:rPr>
              <w:t>数据内容</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p>
        </w:tc>
        <w:tc>
          <w:tcPr>
            <w:tcW w:w="1030" w:type="dxa"/>
            <w:vMerge w:val="restart"/>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教师数量与结构</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本科生占全日制在校生的比例</w:t>
            </w:r>
          </w:p>
        </w:tc>
        <w:tc>
          <w:tcPr>
            <w:tcW w:w="3340" w:type="dxa"/>
            <w:vAlign w:val="center"/>
          </w:tcPr>
          <w:p w:rsidR="00846E1D" w:rsidRPr="001B16BF" w:rsidRDefault="006133EA" w:rsidP="006133EA">
            <w:pPr>
              <w:widowControl/>
              <w:spacing w:line="560" w:lineRule="exact"/>
              <w:jc w:val="center"/>
              <w:rPr>
                <w:rFonts w:ascii="宋体" w:eastAsia="宋体" w:hAnsi="Calibri" w:cs="Times New Roman"/>
                <w:kern w:val="0"/>
                <w:sz w:val="24"/>
                <w:szCs w:val="24"/>
              </w:rPr>
            </w:pPr>
            <w:r>
              <w:rPr>
                <w:rFonts w:ascii="宋体" w:hAnsi="宋体" w:cs="宋体" w:hint="eastAsia"/>
                <w:kern w:val="0"/>
                <w:sz w:val="24"/>
                <w:szCs w:val="24"/>
              </w:rPr>
              <w:t>9</w:t>
            </w:r>
            <w:r w:rsidR="00846E1D" w:rsidRPr="001B16BF">
              <w:rPr>
                <w:rFonts w:ascii="宋体" w:eastAsia="宋体" w:hAnsi="宋体" w:cs="宋体" w:hint="eastAsia"/>
                <w:kern w:val="0"/>
                <w:sz w:val="24"/>
                <w:szCs w:val="24"/>
              </w:rPr>
              <w:t>0.</w:t>
            </w:r>
            <w:r>
              <w:rPr>
                <w:rFonts w:ascii="宋体" w:hAnsi="宋体" w:cs="宋体" w:hint="eastAsia"/>
                <w:kern w:val="0"/>
                <w:sz w:val="24"/>
                <w:szCs w:val="24"/>
              </w:rPr>
              <w:t>93</w:t>
            </w:r>
            <w:r w:rsidR="00846E1D" w:rsidRPr="001B16BF">
              <w:rPr>
                <w:rFonts w:ascii="宋体" w:eastAsia="宋体" w:hAnsi="宋体" w:cs="宋体"/>
                <w:kern w:val="0"/>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2</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教师数量及结构</w:t>
            </w:r>
          </w:p>
        </w:tc>
        <w:tc>
          <w:tcPr>
            <w:tcW w:w="3340" w:type="dxa"/>
            <w:vAlign w:val="center"/>
          </w:tcPr>
          <w:p w:rsidR="00846E1D" w:rsidRPr="001B16BF" w:rsidRDefault="00846E1D" w:rsidP="008B014F">
            <w:pPr>
              <w:widowControl/>
              <w:jc w:val="left"/>
              <w:rPr>
                <w:rFonts w:ascii="宋体" w:eastAsia="宋体" w:hAnsi="宋体" w:cs="宋体"/>
                <w:kern w:val="0"/>
                <w:sz w:val="24"/>
                <w:szCs w:val="24"/>
              </w:rPr>
            </w:pPr>
            <w:r w:rsidRPr="001B16BF">
              <w:rPr>
                <w:rFonts w:ascii="宋体" w:eastAsia="宋体" w:hAnsi="宋体" w:cs="宋体" w:hint="eastAsia"/>
                <w:kern w:val="0"/>
                <w:sz w:val="24"/>
                <w:szCs w:val="24"/>
              </w:rPr>
              <w:t>学校现有专任教师</w:t>
            </w:r>
            <w:r w:rsidR="00C309FD">
              <w:rPr>
                <w:rFonts w:ascii="宋体" w:eastAsia="宋体" w:hAnsi="宋体" w:cs="宋体" w:hint="eastAsia"/>
                <w:kern w:val="0"/>
                <w:sz w:val="24"/>
                <w:szCs w:val="24"/>
              </w:rPr>
              <w:t>536</w:t>
            </w:r>
            <w:r w:rsidRPr="001B16BF">
              <w:rPr>
                <w:rFonts w:ascii="宋体" w:eastAsia="宋体" w:hAnsi="宋体" w:cs="宋体" w:hint="eastAsia"/>
                <w:kern w:val="0"/>
                <w:sz w:val="24"/>
                <w:szCs w:val="24"/>
              </w:rPr>
              <w:t>人、外聘教师</w:t>
            </w:r>
            <w:r w:rsidR="00520971">
              <w:rPr>
                <w:rFonts w:ascii="宋体" w:eastAsia="宋体" w:hAnsi="宋体" w:cs="宋体" w:hint="eastAsia"/>
                <w:kern w:val="0"/>
                <w:sz w:val="24"/>
                <w:szCs w:val="24"/>
              </w:rPr>
              <w:t>198</w:t>
            </w:r>
            <w:r w:rsidRPr="001B16BF">
              <w:rPr>
                <w:rFonts w:ascii="宋体" w:eastAsia="宋体" w:hAnsi="宋体" w:cs="宋体" w:hint="eastAsia"/>
                <w:kern w:val="0"/>
                <w:sz w:val="24"/>
                <w:szCs w:val="24"/>
              </w:rPr>
              <w:t>人，折合教师总数为</w:t>
            </w:r>
            <w:r w:rsidR="00520971">
              <w:rPr>
                <w:rFonts w:ascii="宋体" w:eastAsia="宋体" w:hAnsi="宋体" w:cs="宋体" w:hint="eastAsia"/>
                <w:kern w:val="0"/>
                <w:sz w:val="24"/>
                <w:szCs w:val="24"/>
              </w:rPr>
              <w:t>635</w:t>
            </w:r>
            <w:r w:rsidRPr="001B16BF">
              <w:rPr>
                <w:rFonts w:ascii="宋体" w:eastAsia="宋体" w:hAnsi="宋体" w:cs="宋体" w:hint="eastAsia"/>
                <w:kern w:val="0"/>
                <w:sz w:val="24"/>
                <w:szCs w:val="24"/>
              </w:rPr>
              <w:t>人，外聘教师与专任教师人数之比为0.</w:t>
            </w:r>
            <w:r w:rsidR="00520971">
              <w:rPr>
                <w:rFonts w:ascii="宋体" w:eastAsia="宋体" w:hAnsi="宋体" w:cs="宋体" w:hint="eastAsia"/>
                <w:kern w:val="0"/>
                <w:sz w:val="24"/>
                <w:szCs w:val="24"/>
              </w:rPr>
              <w:t>369</w:t>
            </w:r>
            <w:r w:rsidRPr="001B16BF">
              <w:rPr>
                <w:rFonts w:ascii="宋体" w:eastAsia="宋体" w:hAnsi="宋体" w:cs="宋体" w:hint="eastAsia"/>
                <w:kern w:val="0"/>
                <w:sz w:val="24"/>
                <w:szCs w:val="24"/>
              </w:rPr>
              <w:t>:1。</w:t>
            </w:r>
          </w:p>
          <w:p w:rsidR="00846E1D" w:rsidRPr="001B16BF" w:rsidRDefault="00846E1D" w:rsidP="008B014F">
            <w:pPr>
              <w:widowControl/>
              <w:jc w:val="left"/>
              <w:rPr>
                <w:rFonts w:ascii="宋体" w:eastAsia="宋体" w:hAnsi="宋体" w:cs="宋体"/>
                <w:kern w:val="0"/>
                <w:sz w:val="24"/>
                <w:szCs w:val="24"/>
              </w:rPr>
            </w:pPr>
            <w:r w:rsidRPr="001B16BF">
              <w:rPr>
                <w:rFonts w:ascii="宋体" w:eastAsia="宋体" w:hAnsi="宋体" w:cs="宋体" w:hint="eastAsia"/>
                <w:kern w:val="0"/>
                <w:sz w:val="24"/>
                <w:szCs w:val="24"/>
              </w:rPr>
              <w:t>按折合学生数13,</w:t>
            </w:r>
            <w:r w:rsidR="00520971">
              <w:rPr>
                <w:rFonts w:ascii="宋体" w:eastAsia="宋体" w:hAnsi="宋体" w:cs="宋体" w:hint="eastAsia"/>
                <w:kern w:val="0"/>
                <w:sz w:val="24"/>
                <w:szCs w:val="24"/>
              </w:rPr>
              <w:t>91</w:t>
            </w:r>
            <w:r w:rsidRPr="001B16BF">
              <w:rPr>
                <w:rFonts w:ascii="宋体" w:eastAsia="宋体" w:hAnsi="宋体" w:cs="宋体" w:hint="eastAsia"/>
                <w:kern w:val="0"/>
                <w:sz w:val="24"/>
                <w:szCs w:val="24"/>
              </w:rPr>
              <w:t>9.</w:t>
            </w:r>
            <w:r w:rsidR="00520971">
              <w:rPr>
                <w:rFonts w:ascii="宋体" w:eastAsia="宋体" w:hAnsi="宋体" w:cs="宋体" w:hint="eastAsia"/>
                <w:kern w:val="0"/>
                <w:sz w:val="24"/>
                <w:szCs w:val="24"/>
              </w:rPr>
              <w:t>1</w:t>
            </w:r>
            <w:r w:rsidRPr="001B16BF">
              <w:rPr>
                <w:rFonts w:ascii="宋体" w:eastAsia="宋体" w:hAnsi="宋体" w:cs="宋体" w:hint="eastAsia"/>
                <w:kern w:val="0"/>
                <w:sz w:val="24"/>
                <w:szCs w:val="24"/>
              </w:rPr>
              <w:t>计算，生师比为</w:t>
            </w:r>
            <w:r w:rsidR="00C309FD">
              <w:rPr>
                <w:rFonts w:ascii="宋体" w:eastAsia="宋体" w:hAnsi="宋体" w:cs="宋体" w:hint="eastAsia"/>
                <w:kern w:val="0"/>
                <w:sz w:val="24"/>
                <w:szCs w:val="24"/>
              </w:rPr>
              <w:t>21</w:t>
            </w:r>
            <w:r w:rsidRPr="001B16BF">
              <w:rPr>
                <w:rFonts w:ascii="宋体" w:eastAsia="宋体" w:hAnsi="宋体" w:cs="宋体" w:hint="eastAsia"/>
                <w:kern w:val="0"/>
                <w:sz w:val="24"/>
                <w:szCs w:val="24"/>
              </w:rPr>
              <w:t>.9</w:t>
            </w:r>
            <w:r w:rsidR="00C309FD">
              <w:rPr>
                <w:rFonts w:ascii="宋体" w:eastAsia="宋体" w:hAnsi="宋体" w:cs="宋体" w:hint="eastAsia"/>
                <w:kern w:val="0"/>
                <w:sz w:val="24"/>
                <w:szCs w:val="24"/>
              </w:rPr>
              <w:t>2</w:t>
            </w:r>
            <w:r w:rsidRPr="001B16BF">
              <w:rPr>
                <w:rFonts w:ascii="宋体" w:eastAsia="宋体" w:hAnsi="宋体" w:cs="宋体" w:hint="eastAsia"/>
                <w:kern w:val="0"/>
                <w:sz w:val="24"/>
                <w:szCs w:val="24"/>
              </w:rPr>
              <w:t>。</w:t>
            </w:r>
          </w:p>
          <w:p w:rsidR="00846E1D" w:rsidRPr="001B16BF" w:rsidRDefault="00846E1D" w:rsidP="00520971">
            <w:pPr>
              <w:widowControl/>
              <w:jc w:val="left"/>
              <w:rPr>
                <w:rFonts w:ascii="宋体" w:eastAsia="宋体" w:hAnsi="宋体" w:cs="宋体"/>
                <w:kern w:val="0"/>
                <w:sz w:val="24"/>
                <w:szCs w:val="24"/>
              </w:rPr>
            </w:pPr>
            <w:r w:rsidRPr="001B16BF">
              <w:rPr>
                <w:rFonts w:ascii="宋体" w:eastAsia="宋体" w:hAnsi="宋体" w:cs="宋体" w:hint="eastAsia"/>
                <w:kern w:val="0"/>
                <w:sz w:val="24"/>
                <w:szCs w:val="24"/>
              </w:rPr>
              <w:t>专任教师中，“双师型”教师</w:t>
            </w:r>
            <w:r w:rsidR="00520971">
              <w:rPr>
                <w:rFonts w:ascii="宋体" w:eastAsia="宋体" w:hAnsi="宋体" w:cs="宋体" w:hint="eastAsia"/>
                <w:kern w:val="0"/>
                <w:sz w:val="24"/>
                <w:szCs w:val="24"/>
              </w:rPr>
              <w:t>165</w:t>
            </w:r>
            <w:r w:rsidRPr="001B16BF">
              <w:rPr>
                <w:rFonts w:ascii="宋体" w:eastAsia="宋体" w:hAnsi="宋体" w:cs="宋体" w:hint="eastAsia"/>
                <w:kern w:val="0"/>
                <w:sz w:val="24"/>
                <w:szCs w:val="24"/>
              </w:rPr>
              <w:t>人，占专任教师的比例为3</w:t>
            </w:r>
            <w:r w:rsidR="00520971">
              <w:rPr>
                <w:rFonts w:ascii="宋体" w:eastAsia="宋体" w:hAnsi="宋体" w:cs="宋体" w:hint="eastAsia"/>
                <w:kern w:val="0"/>
                <w:sz w:val="24"/>
                <w:szCs w:val="24"/>
              </w:rPr>
              <w:t>0</w:t>
            </w:r>
            <w:r w:rsidRPr="001B16BF">
              <w:rPr>
                <w:rFonts w:ascii="宋体" w:eastAsia="宋体" w:hAnsi="宋体" w:cs="宋体" w:hint="eastAsia"/>
                <w:kern w:val="0"/>
                <w:sz w:val="24"/>
                <w:szCs w:val="24"/>
              </w:rPr>
              <w:t>.7</w:t>
            </w:r>
            <w:r w:rsidR="00520971">
              <w:rPr>
                <w:rFonts w:ascii="宋体" w:eastAsia="宋体" w:hAnsi="宋体" w:cs="宋体" w:hint="eastAsia"/>
                <w:kern w:val="0"/>
                <w:sz w:val="24"/>
                <w:szCs w:val="24"/>
              </w:rPr>
              <w:t>8</w:t>
            </w:r>
            <w:r w:rsidRPr="001B16BF">
              <w:rPr>
                <w:rFonts w:ascii="宋体" w:eastAsia="宋体" w:hAnsi="宋体" w:cs="宋体" w:hint="eastAsia"/>
                <w:kern w:val="0"/>
                <w:sz w:val="24"/>
                <w:szCs w:val="24"/>
              </w:rPr>
              <w:t>%；具有高级职称的专任教师</w:t>
            </w:r>
            <w:r w:rsidR="00520971">
              <w:rPr>
                <w:rFonts w:ascii="宋体" w:eastAsia="宋体" w:hAnsi="宋体" w:cs="宋体" w:hint="eastAsia"/>
                <w:kern w:val="0"/>
                <w:sz w:val="24"/>
                <w:szCs w:val="24"/>
              </w:rPr>
              <w:t>198</w:t>
            </w:r>
            <w:r w:rsidRPr="001B16BF">
              <w:rPr>
                <w:rFonts w:ascii="宋体" w:eastAsia="宋体" w:hAnsi="宋体" w:cs="宋体" w:hint="eastAsia"/>
                <w:kern w:val="0"/>
                <w:sz w:val="24"/>
                <w:szCs w:val="24"/>
              </w:rPr>
              <w:t>人，占专任教师的比例为3</w:t>
            </w:r>
            <w:r w:rsidR="00520971">
              <w:rPr>
                <w:rFonts w:ascii="宋体" w:eastAsia="宋体" w:hAnsi="宋体" w:cs="宋体" w:hint="eastAsia"/>
                <w:kern w:val="0"/>
                <w:sz w:val="24"/>
                <w:szCs w:val="24"/>
              </w:rPr>
              <w:t>6</w:t>
            </w:r>
            <w:r w:rsidRPr="001B16BF">
              <w:rPr>
                <w:rFonts w:ascii="宋体" w:eastAsia="宋体" w:hAnsi="宋体" w:cs="宋体" w:hint="eastAsia"/>
                <w:kern w:val="0"/>
                <w:sz w:val="24"/>
                <w:szCs w:val="24"/>
              </w:rPr>
              <w:t>.</w:t>
            </w:r>
            <w:r w:rsidR="00520971">
              <w:rPr>
                <w:rFonts w:ascii="宋体" w:eastAsia="宋体" w:hAnsi="宋体" w:cs="宋体" w:hint="eastAsia"/>
                <w:kern w:val="0"/>
                <w:sz w:val="24"/>
                <w:szCs w:val="24"/>
              </w:rPr>
              <w:t>94</w:t>
            </w:r>
            <w:r w:rsidRPr="001B16BF">
              <w:rPr>
                <w:rFonts w:ascii="宋体" w:eastAsia="宋体" w:hAnsi="宋体" w:cs="宋体" w:hint="eastAsia"/>
                <w:kern w:val="0"/>
                <w:sz w:val="24"/>
                <w:szCs w:val="24"/>
              </w:rPr>
              <w:t>%；具有硕士及以上学位（硕士和博士）的专任教师4</w:t>
            </w:r>
            <w:r w:rsidR="00520971">
              <w:rPr>
                <w:rFonts w:ascii="宋体" w:eastAsia="宋体" w:hAnsi="宋体" w:cs="宋体" w:hint="eastAsia"/>
                <w:kern w:val="0"/>
                <w:sz w:val="24"/>
                <w:szCs w:val="24"/>
              </w:rPr>
              <w:t>36</w:t>
            </w:r>
            <w:r w:rsidRPr="001B16BF">
              <w:rPr>
                <w:rFonts w:ascii="宋体" w:eastAsia="宋体" w:hAnsi="宋体" w:cs="宋体" w:hint="eastAsia"/>
                <w:kern w:val="0"/>
                <w:sz w:val="24"/>
                <w:szCs w:val="24"/>
              </w:rPr>
              <w:t>人，占专任教师的比例为</w:t>
            </w:r>
            <w:r w:rsidR="00520971">
              <w:rPr>
                <w:rFonts w:ascii="宋体" w:eastAsia="宋体" w:hAnsi="宋体" w:cs="宋体" w:hint="eastAsia"/>
                <w:kern w:val="0"/>
                <w:sz w:val="24"/>
                <w:szCs w:val="24"/>
              </w:rPr>
              <w:t>81</w:t>
            </w:r>
            <w:r w:rsidRPr="001B16BF">
              <w:rPr>
                <w:rFonts w:ascii="宋体" w:eastAsia="宋体" w:hAnsi="宋体" w:cs="宋体" w:hint="eastAsia"/>
                <w:kern w:val="0"/>
                <w:sz w:val="24"/>
                <w:szCs w:val="24"/>
              </w:rPr>
              <w:t>.</w:t>
            </w:r>
            <w:r w:rsidR="00520971">
              <w:rPr>
                <w:rFonts w:ascii="宋体" w:eastAsia="宋体" w:hAnsi="宋体" w:cs="宋体" w:hint="eastAsia"/>
                <w:kern w:val="0"/>
                <w:sz w:val="24"/>
                <w:szCs w:val="24"/>
              </w:rPr>
              <w:t>34</w:t>
            </w:r>
            <w:r w:rsidRPr="001B16BF">
              <w:rPr>
                <w:rFonts w:ascii="宋体" w:eastAsia="宋体" w:hAnsi="宋体" w:cs="宋体" w:hint="eastAsia"/>
                <w:kern w:val="0"/>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宋体" w:cs="宋体"/>
                <w:kern w:val="0"/>
                <w:sz w:val="24"/>
                <w:szCs w:val="24"/>
              </w:rPr>
            </w:pPr>
            <w:r w:rsidRPr="001B16BF">
              <w:rPr>
                <w:rFonts w:ascii="宋体" w:eastAsia="宋体" w:hAnsi="宋体" w:cs="宋体" w:hint="eastAsia"/>
                <w:kern w:val="0"/>
                <w:sz w:val="24"/>
                <w:szCs w:val="24"/>
              </w:rPr>
              <w:t>3</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生师比</w:t>
            </w:r>
          </w:p>
        </w:tc>
        <w:tc>
          <w:tcPr>
            <w:tcW w:w="3340" w:type="dxa"/>
            <w:vAlign w:val="center"/>
          </w:tcPr>
          <w:p w:rsidR="00846E1D" w:rsidRPr="001B16BF" w:rsidRDefault="00520971" w:rsidP="00520971">
            <w:pPr>
              <w:widowControl/>
              <w:spacing w:line="560" w:lineRule="exact"/>
              <w:jc w:val="center"/>
              <w:rPr>
                <w:rFonts w:ascii="宋体" w:eastAsia="宋体" w:hAnsi="Calibri" w:cs="Times New Roman"/>
                <w:kern w:val="0"/>
                <w:sz w:val="24"/>
                <w:szCs w:val="24"/>
              </w:rPr>
            </w:pPr>
            <w:r>
              <w:rPr>
                <w:rFonts w:ascii="宋体" w:eastAsia="宋体" w:hAnsi="宋体" w:cs="宋体" w:hint="eastAsia"/>
                <w:kern w:val="0"/>
                <w:sz w:val="24"/>
                <w:szCs w:val="24"/>
              </w:rPr>
              <w:t>21</w:t>
            </w:r>
            <w:r w:rsidR="00846E1D" w:rsidRPr="001B16BF">
              <w:rPr>
                <w:rFonts w:ascii="宋体" w:eastAsia="宋体" w:hAnsi="宋体" w:cs="宋体" w:hint="eastAsia"/>
                <w:kern w:val="0"/>
                <w:sz w:val="24"/>
                <w:szCs w:val="24"/>
              </w:rPr>
              <w:t>.9</w:t>
            </w:r>
            <w:r>
              <w:rPr>
                <w:rFonts w:ascii="宋体" w:eastAsia="宋体" w:hAnsi="宋体" w:cs="宋体" w:hint="eastAsia"/>
                <w:kern w:val="0"/>
                <w:sz w:val="24"/>
                <w:szCs w:val="24"/>
              </w:rPr>
              <w:t>2</w:t>
            </w:r>
          </w:p>
        </w:tc>
      </w:tr>
      <w:tr w:rsidR="00846E1D" w:rsidRPr="001B16BF" w:rsidTr="008B014F">
        <w:trPr>
          <w:cantSplit/>
          <w:trHeight w:val="1810"/>
          <w:jc w:val="center"/>
        </w:trPr>
        <w:tc>
          <w:tcPr>
            <w:tcW w:w="770" w:type="dxa"/>
            <w:vAlign w:val="center"/>
          </w:tcPr>
          <w:p w:rsidR="00846E1D" w:rsidRPr="001B16BF" w:rsidRDefault="00846E1D" w:rsidP="008B014F">
            <w:pPr>
              <w:widowControl/>
              <w:spacing w:line="560" w:lineRule="exact"/>
              <w:jc w:val="center"/>
              <w:rPr>
                <w:rFonts w:ascii="宋体" w:eastAsia="宋体" w:hAnsi="宋体" w:cs="宋体"/>
                <w:kern w:val="0"/>
                <w:sz w:val="24"/>
                <w:szCs w:val="24"/>
              </w:rPr>
            </w:pPr>
            <w:r w:rsidRPr="001B16BF">
              <w:rPr>
                <w:rFonts w:ascii="宋体" w:eastAsia="宋体" w:hAnsi="宋体" w:cs="宋体" w:hint="eastAsia"/>
                <w:kern w:val="0"/>
                <w:sz w:val="24"/>
                <w:szCs w:val="24"/>
              </w:rPr>
              <w:t>4</w:t>
            </w:r>
          </w:p>
        </w:tc>
        <w:tc>
          <w:tcPr>
            <w:tcW w:w="1030" w:type="dxa"/>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专业设置情况</w:t>
            </w:r>
          </w:p>
        </w:tc>
        <w:tc>
          <w:tcPr>
            <w:tcW w:w="3365" w:type="dxa"/>
            <w:vAlign w:val="center"/>
          </w:tcPr>
          <w:p w:rsidR="00846E1D" w:rsidRPr="001B16BF" w:rsidRDefault="00846E1D" w:rsidP="008B014F">
            <w:pPr>
              <w:widowControl/>
              <w:spacing w:line="560" w:lineRule="exact"/>
              <w:jc w:val="left"/>
              <w:rPr>
                <w:rFonts w:ascii="宋体" w:eastAsia="宋体" w:hAnsi="宋体" w:cs="宋体"/>
                <w:kern w:val="0"/>
                <w:sz w:val="24"/>
                <w:szCs w:val="24"/>
              </w:rPr>
            </w:pPr>
            <w:r w:rsidRPr="001B16BF">
              <w:rPr>
                <w:rFonts w:ascii="宋体" w:eastAsia="宋体" w:hAnsi="宋体" w:cs="Times New Roman" w:hint="eastAsia"/>
                <w:sz w:val="24"/>
                <w:szCs w:val="24"/>
              </w:rPr>
              <w:t>当年本科招生专业</w:t>
            </w:r>
          </w:p>
        </w:tc>
        <w:tc>
          <w:tcPr>
            <w:tcW w:w="3340" w:type="dxa"/>
            <w:vAlign w:val="center"/>
          </w:tcPr>
          <w:p w:rsidR="00846E1D" w:rsidRPr="001B16BF" w:rsidRDefault="00846E1D" w:rsidP="00520971">
            <w:pPr>
              <w:widowControl/>
              <w:jc w:val="left"/>
              <w:rPr>
                <w:rFonts w:ascii="宋体" w:eastAsia="宋体" w:hAnsi="宋体" w:cs="宋体"/>
                <w:kern w:val="0"/>
                <w:sz w:val="24"/>
                <w:szCs w:val="24"/>
              </w:rPr>
            </w:pPr>
            <w:r w:rsidRPr="001B16BF">
              <w:rPr>
                <w:rFonts w:ascii="宋体" w:eastAsia="宋体" w:hAnsi="宋体" w:cs="宋体" w:hint="eastAsia"/>
                <w:kern w:val="0"/>
                <w:sz w:val="24"/>
                <w:szCs w:val="24"/>
              </w:rPr>
              <w:t>当年招生本科专业有</w:t>
            </w:r>
            <w:r w:rsidR="00520971">
              <w:rPr>
                <w:rFonts w:ascii="宋体" w:eastAsia="宋体" w:hAnsi="宋体" w:cs="宋体" w:hint="eastAsia"/>
                <w:kern w:val="0"/>
                <w:sz w:val="24"/>
                <w:szCs w:val="24"/>
              </w:rPr>
              <w:t>30</w:t>
            </w:r>
            <w:r w:rsidRPr="001B16BF">
              <w:rPr>
                <w:rFonts w:ascii="宋体" w:eastAsia="宋体" w:hAnsi="宋体" w:cs="宋体" w:hint="eastAsia"/>
                <w:kern w:val="0"/>
                <w:sz w:val="24"/>
                <w:szCs w:val="24"/>
              </w:rPr>
              <w:t>个，分别是：航海技术、轮机工程、交通运输、物流工程、船舶电子电气工程、港口航道与海岸工程、计算机科学与技术、商务英语、船舶与海洋工程、电气工程及其自动化、通信工程、工程管理、电子商务、能源与动力工程、国际商务、数字媒体艺术、交通管理、海事管理、旅游管理、机械工程、电子信息工程、土木工程、金融学、法学、财务管理、软件工程、机器人工程、邮轮工程与管理、物流管理</w:t>
            </w:r>
            <w:r w:rsidR="00520971">
              <w:rPr>
                <w:rFonts w:ascii="宋体" w:eastAsia="宋体" w:hAnsi="宋体" w:cs="宋体" w:hint="eastAsia"/>
                <w:kern w:val="0"/>
                <w:sz w:val="24"/>
                <w:szCs w:val="24"/>
              </w:rPr>
              <w:t>、道路桥梁与渡河工程</w:t>
            </w:r>
            <w:r w:rsidRPr="001B16BF">
              <w:rPr>
                <w:rFonts w:ascii="宋体" w:eastAsia="宋体" w:hAnsi="宋体" w:cs="宋体" w:hint="eastAsia"/>
                <w:kern w:val="0"/>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Calibri" w:cs="Times New Roman" w:hint="eastAsia"/>
                <w:kern w:val="0"/>
                <w:sz w:val="24"/>
                <w:szCs w:val="24"/>
              </w:rPr>
              <w:lastRenderedPageBreak/>
              <w:t>5</w:t>
            </w:r>
          </w:p>
        </w:tc>
        <w:tc>
          <w:tcPr>
            <w:tcW w:w="1030" w:type="dxa"/>
            <w:vMerge w:val="restart"/>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教学资源</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w:t>
            </w:r>
            <w:proofErr w:type="gramStart"/>
            <w:r w:rsidRPr="001B16BF">
              <w:rPr>
                <w:rFonts w:ascii="宋体" w:eastAsia="宋体" w:hAnsi="宋体" w:cs="宋体" w:hint="eastAsia"/>
                <w:kern w:val="0"/>
                <w:sz w:val="24"/>
                <w:szCs w:val="24"/>
              </w:rPr>
              <w:t>均教学</w:t>
            </w:r>
            <w:proofErr w:type="gramEnd"/>
            <w:r w:rsidRPr="001B16BF">
              <w:rPr>
                <w:rFonts w:ascii="宋体" w:eastAsia="宋体" w:hAnsi="宋体" w:cs="宋体" w:hint="eastAsia"/>
                <w:kern w:val="0"/>
                <w:sz w:val="24"/>
                <w:szCs w:val="24"/>
              </w:rPr>
              <w:t>科研仪器设备值</w:t>
            </w:r>
          </w:p>
        </w:tc>
        <w:tc>
          <w:tcPr>
            <w:tcW w:w="3340" w:type="dxa"/>
            <w:vAlign w:val="center"/>
          </w:tcPr>
          <w:p w:rsidR="00846E1D" w:rsidRPr="001B16BF" w:rsidRDefault="00846E1D" w:rsidP="00650386">
            <w:pPr>
              <w:widowControl/>
              <w:spacing w:line="560" w:lineRule="exact"/>
              <w:jc w:val="center"/>
              <w:rPr>
                <w:rFonts w:ascii="宋体" w:eastAsia="宋体" w:hAnsi="宋体" w:cs="宋体"/>
                <w:kern w:val="0"/>
                <w:sz w:val="24"/>
                <w:szCs w:val="24"/>
              </w:rPr>
            </w:pPr>
            <w:r w:rsidRPr="001B16BF">
              <w:rPr>
                <w:rFonts w:ascii="宋体" w:eastAsia="宋体" w:hAnsi="宋体" w:cs="宋体" w:hint="eastAsia"/>
                <w:kern w:val="0"/>
                <w:sz w:val="24"/>
                <w:szCs w:val="24"/>
              </w:rPr>
              <w:t>1.</w:t>
            </w:r>
            <w:r w:rsidR="00650386">
              <w:rPr>
                <w:rFonts w:ascii="宋体" w:eastAsia="宋体" w:hAnsi="宋体" w:cs="宋体" w:hint="eastAsia"/>
                <w:kern w:val="0"/>
                <w:sz w:val="24"/>
                <w:szCs w:val="24"/>
              </w:rPr>
              <w:t>3万</w:t>
            </w:r>
            <w:r w:rsidRPr="001B16BF">
              <w:rPr>
                <w:rFonts w:ascii="宋体" w:eastAsia="宋体" w:hAnsi="宋体" w:cs="宋体" w:hint="eastAsia"/>
                <w:kern w:val="0"/>
                <w:sz w:val="24"/>
                <w:szCs w:val="24"/>
              </w:rPr>
              <w:t>元</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6</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当年新增教学科研仪器设备值</w:t>
            </w:r>
          </w:p>
        </w:tc>
        <w:tc>
          <w:tcPr>
            <w:tcW w:w="3340" w:type="dxa"/>
            <w:vAlign w:val="center"/>
          </w:tcPr>
          <w:p w:rsidR="00846E1D" w:rsidRPr="001B16BF" w:rsidRDefault="00650386" w:rsidP="00650386">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1650</w:t>
            </w:r>
            <w:r w:rsidR="00846E1D" w:rsidRPr="001B16BF">
              <w:rPr>
                <w:rFonts w:ascii="宋体" w:eastAsia="宋体" w:hAnsi="宋体" w:cs="宋体" w:hint="eastAsia"/>
                <w:kern w:val="0"/>
                <w:sz w:val="24"/>
                <w:szCs w:val="24"/>
              </w:rPr>
              <w:t>.</w:t>
            </w:r>
            <w:r>
              <w:rPr>
                <w:rFonts w:ascii="宋体" w:eastAsia="宋体" w:hAnsi="宋体" w:cs="宋体" w:hint="eastAsia"/>
                <w:kern w:val="0"/>
                <w:sz w:val="24"/>
                <w:szCs w:val="24"/>
              </w:rPr>
              <w:t>67</w:t>
            </w:r>
            <w:r w:rsidR="00846E1D" w:rsidRPr="001B16BF">
              <w:rPr>
                <w:rFonts w:ascii="宋体" w:eastAsia="宋体" w:hAnsi="宋体" w:cs="宋体" w:hint="eastAsia"/>
                <w:kern w:val="0"/>
                <w:sz w:val="24"/>
                <w:szCs w:val="24"/>
              </w:rPr>
              <w:t>元</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7</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生均图书</w:t>
            </w:r>
          </w:p>
        </w:tc>
        <w:tc>
          <w:tcPr>
            <w:tcW w:w="3340" w:type="dxa"/>
            <w:vAlign w:val="center"/>
          </w:tcPr>
          <w:p w:rsidR="00846E1D" w:rsidRPr="001B16BF" w:rsidRDefault="00846E1D" w:rsidP="00650386">
            <w:pPr>
              <w:jc w:val="left"/>
              <w:rPr>
                <w:rFonts w:ascii="宋体" w:eastAsia="宋体" w:hAnsi="宋体" w:cs="宋体"/>
                <w:kern w:val="0"/>
                <w:sz w:val="24"/>
                <w:szCs w:val="24"/>
              </w:rPr>
            </w:pPr>
            <w:r w:rsidRPr="001B16BF">
              <w:rPr>
                <w:rFonts w:ascii="宋体" w:eastAsia="宋体" w:hAnsi="宋体" w:cs="宋体" w:hint="eastAsia"/>
                <w:kern w:val="0"/>
                <w:sz w:val="24"/>
                <w:szCs w:val="24"/>
              </w:rPr>
              <w:t>生均图书</w:t>
            </w:r>
            <w:r w:rsidR="00650386">
              <w:rPr>
                <w:rFonts w:ascii="宋体" w:eastAsia="宋体" w:hAnsi="宋体" w:cs="宋体" w:hint="eastAsia"/>
                <w:kern w:val="0"/>
                <w:sz w:val="24"/>
                <w:szCs w:val="24"/>
              </w:rPr>
              <w:t>73</w:t>
            </w:r>
            <w:r w:rsidRPr="001B16BF">
              <w:rPr>
                <w:rFonts w:ascii="宋体" w:eastAsia="宋体" w:hAnsi="宋体" w:cs="宋体" w:hint="eastAsia"/>
                <w:kern w:val="0"/>
                <w:sz w:val="24"/>
                <w:szCs w:val="24"/>
              </w:rPr>
              <w:t>.</w:t>
            </w:r>
            <w:r w:rsidR="00650386">
              <w:rPr>
                <w:rFonts w:ascii="宋体" w:eastAsia="宋体" w:hAnsi="宋体" w:cs="宋体" w:hint="eastAsia"/>
                <w:kern w:val="0"/>
                <w:sz w:val="24"/>
                <w:szCs w:val="24"/>
              </w:rPr>
              <w:t>01</w:t>
            </w:r>
            <w:r w:rsidRPr="001B16BF">
              <w:rPr>
                <w:rFonts w:ascii="宋体" w:eastAsia="宋体" w:hAnsi="宋体" w:cs="宋体" w:hint="eastAsia"/>
                <w:kern w:val="0"/>
                <w:sz w:val="24"/>
                <w:szCs w:val="24"/>
              </w:rPr>
              <w:t>册</w:t>
            </w:r>
            <w:r w:rsidR="00650386">
              <w:rPr>
                <w:rFonts w:ascii="宋体" w:eastAsia="宋体" w:hAnsi="宋体" w:cs="宋体" w:hint="eastAsia"/>
                <w:kern w:val="0"/>
                <w:sz w:val="24"/>
                <w:szCs w:val="24"/>
              </w:rPr>
              <w:t>，当年新增纸质图书118，762册</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8</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电子图书</w:t>
            </w:r>
          </w:p>
        </w:tc>
        <w:tc>
          <w:tcPr>
            <w:tcW w:w="3340" w:type="dxa"/>
            <w:vAlign w:val="center"/>
          </w:tcPr>
          <w:p w:rsidR="00846E1D" w:rsidRPr="001B16BF" w:rsidRDefault="00846E1D" w:rsidP="008B014F">
            <w:pPr>
              <w:jc w:val="left"/>
              <w:rPr>
                <w:rFonts w:ascii="宋体" w:eastAsia="宋体" w:hAnsi="宋体" w:cs="宋体"/>
                <w:kern w:val="0"/>
                <w:sz w:val="24"/>
                <w:szCs w:val="24"/>
              </w:rPr>
            </w:pPr>
            <w:r w:rsidRPr="001B16BF">
              <w:rPr>
                <w:rFonts w:ascii="宋体" w:eastAsia="宋体" w:hAnsi="宋体" w:cs="宋体" w:hint="eastAsia"/>
                <w:kern w:val="0"/>
                <w:sz w:val="24"/>
                <w:szCs w:val="24"/>
              </w:rPr>
              <w:t>电子图书396914册</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9</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w:t>
            </w:r>
            <w:proofErr w:type="gramStart"/>
            <w:r w:rsidRPr="001B16BF">
              <w:rPr>
                <w:rFonts w:ascii="宋体" w:eastAsia="宋体" w:hAnsi="宋体" w:cs="宋体" w:hint="eastAsia"/>
                <w:kern w:val="0"/>
                <w:sz w:val="24"/>
                <w:szCs w:val="24"/>
              </w:rPr>
              <w:t>均教学</w:t>
            </w:r>
            <w:proofErr w:type="gramEnd"/>
            <w:r w:rsidRPr="001B16BF">
              <w:rPr>
                <w:rFonts w:ascii="宋体" w:eastAsia="宋体" w:hAnsi="宋体" w:cs="宋体" w:hint="eastAsia"/>
                <w:kern w:val="0"/>
                <w:sz w:val="24"/>
                <w:szCs w:val="24"/>
              </w:rPr>
              <w:t>行政用房（其中生均实验室面积）</w:t>
            </w:r>
          </w:p>
        </w:tc>
        <w:tc>
          <w:tcPr>
            <w:tcW w:w="3340" w:type="dxa"/>
            <w:shd w:val="clear" w:color="auto" w:fill="FFFFFF"/>
            <w:vAlign w:val="center"/>
          </w:tcPr>
          <w:p w:rsidR="00846E1D" w:rsidRPr="001B16BF" w:rsidRDefault="00846E1D" w:rsidP="00650386">
            <w:pPr>
              <w:widowControl/>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w:t>
            </w:r>
            <w:proofErr w:type="gramStart"/>
            <w:r w:rsidRPr="001B16BF">
              <w:rPr>
                <w:rFonts w:ascii="宋体" w:eastAsia="宋体" w:hAnsi="宋体" w:cs="宋体" w:hint="eastAsia"/>
                <w:kern w:val="0"/>
                <w:sz w:val="24"/>
                <w:szCs w:val="24"/>
              </w:rPr>
              <w:t>均教学</w:t>
            </w:r>
            <w:proofErr w:type="gramEnd"/>
            <w:r w:rsidRPr="001B16BF">
              <w:rPr>
                <w:rFonts w:ascii="宋体" w:eastAsia="宋体" w:hAnsi="宋体" w:cs="宋体" w:hint="eastAsia"/>
                <w:kern w:val="0"/>
                <w:sz w:val="24"/>
                <w:szCs w:val="24"/>
              </w:rPr>
              <w:t>行政用房12.</w:t>
            </w:r>
            <w:r w:rsidR="00650386">
              <w:rPr>
                <w:rFonts w:ascii="宋体" w:eastAsia="宋体" w:hAnsi="宋体" w:cs="宋体" w:hint="eastAsia"/>
                <w:kern w:val="0"/>
                <w:sz w:val="24"/>
                <w:szCs w:val="24"/>
              </w:rPr>
              <w:t>08</w:t>
            </w:r>
            <w:r w:rsidRPr="001B16BF">
              <w:rPr>
                <w:rFonts w:ascii="宋体" w:eastAsia="宋体" w:hAnsi="宋体" w:cs="宋体" w:hint="eastAsia"/>
                <w:kern w:val="0"/>
                <w:sz w:val="24"/>
                <w:szCs w:val="24"/>
              </w:rPr>
              <w:t>平方米（其中生均实验室面积2.</w:t>
            </w:r>
            <w:r w:rsidR="00650386">
              <w:rPr>
                <w:rFonts w:ascii="宋体" w:eastAsia="宋体" w:hAnsi="宋体" w:cs="宋体" w:hint="eastAsia"/>
                <w:kern w:val="0"/>
                <w:sz w:val="24"/>
                <w:szCs w:val="24"/>
              </w:rPr>
              <w:t>3</w:t>
            </w:r>
            <w:r w:rsidRPr="001B16BF">
              <w:rPr>
                <w:rFonts w:ascii="宋体" w:eastAsia="宋体" w:hAnsi="宋体" w:cs="宋体" w:hint="eastAsia"/>
                <w:kern w:val="0"/>
                <w:sz w:val="24"/>
                <w:szCs w:val="24"/>
              </w:rPr>
              <w:t>1平方米）</w:t>
            </w:r>
          </w:p>
        </w:tc>
      </w:tr>
      <w:tr w:rsidR="00846E1D" w:rsidRPr="001B16BF" w:rsidTr="008B014F">
        <w:trPr>
          <w:trHeight w:val="701"/>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10</w:t>
            </w:r>
          </w:p>
        </w:tc>
        <w:tc>
          <w:tcPr>
            <w:tcW w:w="1030" w:type="dxa"/>
            <w:vMerge w:val="restart"/>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经费与支出</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生均本科教学日常运行支出</w:t>
            </w:r>
          </w:p>
        </w:tc>
        <w:tc>
          <w:tcPr>
            <w:tcW w:w="3340" w:type="dxa"/>
            <w:shd w:val="clear" w:color="auto" w:fill="FFFFFF"/>
            <w:vAlign w:val="center"/>
          </w:tcPr>
          <w:p w:rsidR="00846E1D" w:rsidRPr="001B16BF" w:rsidRDefault="00650386" w:rsidP="008B014F">
            <w:pPr>
              <w:widowControl/>
              <w:jc w:val="center"/>
              <w:rPr>
                <w:rFonts w:ascii="宋体" w:eastAsia="宋体" w:hAnsi="Calibri" w:cs="Times New Roman"/>
                <w:kern w:val="0"/>
                <w:sz w:val="24"/>
                <w:szCs w:val="24"/>
              </w:rPr>
            </w:pPr>
            <w:r>
              <w:rPr>
                <w:rFonts w:ascii="宋体" w:eastAsia="宋体" w:hAnsi="宋体" w:cs="宋体" w:hint="eastAsia"/>
                <w:kern w:val="0"/>
                <w:sz w:val="24"/>
                <w:szCs w:val="24"/>
              </w:rPr>
              <w:t>2258.53</w:t>
            </w:r>
            <w:r w:rsidR="00846E1D" w:rsidRPr="001B16BF">
              <w:rPr>
                <w:rFonts w:ascii="宋体" w:eastAsia="宋体" w:hAnsi="宋体" w:cs="宋体" w:hint="eastAsia"/>
                <w:kern w:val="0"/>
                <w:sz w:val="24"/>
                <w:szCs w:val="24"/>
              </w:rPr>
              <w:t>元</w:t>
            </w:r>
          </w:p>
        </w:tc>
      </w:tr>
      <w:tr w:rsidR="00846E1D" w:rsidRPr="001B16BF" w:rsidTr="008B014F">
        <w:trPr>
          <w:trHeight w:val="701"/>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1</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本科专项教学经费</w:t>
            </w:r>
          </w:p>
        </w:tc>
        <w:tc>
          <w:tcPr>
            <w:tcW w:w="3340" w:type="dxa"/>
            <w:vAlign w:val="center"/>
          </w:tcPr>
          <w:p w:rsidR="00846E1D" w:rsidRPr="001B16BF" w:rsidRDefault="00650386" w:rsidP="00650386">
            <w:pPr>
              <w:widowControl/>
              <w:jc w:val="center"/>
              <w:rPr>
                <w:rFonts w:ascii="宋体" w:eastAsia="宋体" w:hAnsi="宋体" w:cs="宋体"/>
                <w:kern w:val="0"/>
                <w:sz w:val="24"/>
                <w:szCs w:val="24"/>
              </w:rPr>
            </w:pPr>
            <w:r>
              <w:rPr>
                <w:rFonts w:ascii="宋体" w:eastAsia="宋体" w:hAnsi="宋体" w:cs="宋体" w:hint="eastAsia"/>
                <w:kern w:val="0"/>
                <w:sz w:val="24"/>
                <w:szCs w:val="24"/>
              </w:rPr>
              <w:t>4600</w:t>
            </w:r>
            <w:r w:rsidR="00846E1D" w:rsidRPr="001B16BF">
              <w:rPr>
                <w:rFonts w:ascii="宋体" w:eastAsia="宋体" w:hAnsi="宋体" w:cs="宋体" w:hint="eastAsia"/>
                <w:kern w:val="0"/>
                <w:sz w:val="24"/>
                <w:szCs w:val="24"/>
              </w:rPr>
              <w:t>.</w:t>
            </w:r>
            <w:r>
              <w:rPr>
                <w:rFonts w:ascii="宋体" w:eastAsia="宋体" w:hAnsi="宋体" w:cs="宋体" w:hint="eastAsia"/>
                <w:kern w:val="0"/>
                <w:sz w:val="24"/>
                <w:szCs w:val="24"/>
              </w:rPr>
              <w:t>6</w:t>
            </w:r>
            <w:r w:rsidR="00846E1D" w:rsidRPr="001B16BF">
              <w:rPr>
                <w:rFonts w:ascii="宋体" w:eastAsia="宋体" w:hAnsi="宋体" w:cs="宋体" w:hint="eastAsia"/>
                <w:kern w:val="0"/>
                <w:sz w:val="24"/>
                <w:szCs w:val="24"/>
              </w:rPr>
              <w:t>万元</w:t>
            </w:r>
          </w:p>
        </w:tc>
      </w:tr>
      <w:tr w:rsidR="00846E1D" w:rsidRPr="001B16BF" w:rsidTr="008B014F">
        <w:trPr>
          <w:trHeight w:val="701"/>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2</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生均本科实验经费</w:t>
            </w:r>
          </w:p>
        </w:tc>
        <w:tc>
          <w:tcPr>
            <w:tcW w:w="3340" w:type="dxa"/>
            <w:vAlign w:val="center"/>
          </w:tcPr>
          <w:p w:rsidR="00846E1D" w:rsidRPr="001B16BF" w:rsidRDefault="00650386" w:rsidP="00650386">
            <w:pPr>
              <w:widowControl/>
              <w:jc w:val="center"/>
              <w:rPr>
                <w:rFonts w:ascii="宋体" w:eastAsia="宋体" w:hAnsi="Calibri" w:cs="Times New Roman"/>
                <w:kern w:val="0"/>
                <w:sz w:val="24"/>
                <w:szCs w:val="24"/>
              </w:rPr>
            </w:pPr>
            <w:r>
              <w:rPr>
                <w:rFonts w:ascii="宋体" w:eastAsia="宋体" w:hAnsi="宋体" w:cs="宋体" w:hint="eastAsia"/>
                <w:kern w:val="0"/>
                <w:sz w:val="24"/>
                <w:szCs w:val="24"/>
              </w:rPr>
              <w:t>448</w:t>
            </w:r>
            <w:r w:rsidR="00846E1D" w:rsidRPr="001B16BF">
              <w:rPr>
                <w:rFonts w:ascii="宋体" w:eastAsia="宋体" w:hAnsi="宋体" w:cs="宋体" w:hint="eastAsia"/>
                <w:kern w:val="0"/>
                <w:sz w:val="24"/>
                <w:szCs w:val="24"/>
              </w:rPr>
              <w:t>.</w:t>
            </w:r>
            <w:r>
              <w:rPr>
                <w:rFonts w:ascii="宋体" w:eastAsia="宋体" w:hAnsi="宋体" w:cs="宋体" w:hint="eastAsia"/>
                <w:kern w:val="0"/>
                <w:sz w:val="24"/>
                <w:szCs w:val="24"/>
              </w:rPr>
              <w:t>42</w:t>
            </w:r>
            <w:r w:rsidR="00846E1D" w:rsidRPr="001B16BF">
              <w:rPr>
                <w:rFonts w:ascii="宋体" w:eastAsia="宋体" w:hAnsi="宋体" w:cs="宋体" w:hint="eastAsia"/>
                <w:kern w:val="0"/>
                <w:sz w:val="24"/>
                <w:szCs w:val="24"/>
              </w:rPr>
              <w:t>元</w:t>
            </w:r>
          </w:p>
        </w:tc>
      </w:tr>
      <w:tr w:rsidR="00846E1D" w:rsidRPr="001B16BF" w:rsidTr="008B014F">
        <w:trPr>
          <w:trHeight w:val="701"/>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3</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生均本科实习经费</w:t>
            </w:r>
          </w:p>
        </w:tc>
        <w:tc>
          <w:tcPr>
            <w:tcW w:w="3340" w:type="dxa"/>
            <w:vAlign w:val="center"/>
          </w:tcPr>
          <w:p w:rsidR="00846E1D" w:rsidRPr="001B16BF" w:rsidRDefault="00846E1D" w:rsidP="008B014F">
            <w:pPr>
              <w:widowControl/>
              <w:jc w:val="center"/>
              <w:rPr>
                <w:rFonts w:ascii="宋体" w:eastAsia="宋体" w:hAnsi="Calibri" w:cs="Times New Roman"/>
                <w:kern w:val="0"/>
                <w:sz w:val="24"/>
                <w:szCs w:val="24"/>
              </w:rPr>
            </w:pPr>
            <w:r w:rsidRPr="001B16BF">
              <w:rPr>
                <w:rFonts w:ascii="宋体" w:eastAsia="宋体" w:hAnsi="宋体" w:cs="宋体" w:hint="eastAsia"/>
                <w:kern w:val="0"/>
                <w:sz w:val="24"/>
                <w:szCs w:val="24"/>
              </w:rPr>
              <w:t>52.48元</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4</w:t>
            </w:r>
          </w:p>
        </w:tc>
        <w:tc>
          <w:tcPr>
            <w:tcW w:w="1030" w:type="dxa"/>
            <w:vMerge w:val="restart"/>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课程与教学</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全校开设课程总门数</w:t>
            </w:r>
          </w:p>
        </w:tc>
        <w:tc>
          <w:tcPr>
            <w:tcW w:w="3340" w:type="dxa"/>
            <w:vAlign w:val="center"/>
          </w:tcPr>
          <w:p w:rsidR="00846E1D" w:rsidRPr="001B16BF" w:rsidRDefault="00846E1D" w:rsidP="00650386">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总门数</w:t>
            </w:r>
            <w:r w:rsidR="00650386">
              <w:rPr>
                <w:rFonts w:ascii="宋体" w:eastAsia="宋体" w:hAnsi="宋体" w:cs="Times New Roman" w:hint="eastAsia"/>
                <w:sz w:val="24"/>
                <w:szCs w:val="24"/>
              </w:rPr>
              <w:t>825</w:t>
            </w:r>
            <w:r w:rsidRPr="001B16BF">
              <w:rPr>
                <w:rFonts w:ascii="宋体" w:eastAsia="宋体" w:hAnsi="宋体" w:cs="Times New Roman" w:hint="eastAsia"/>
                <w:sz w:val="24"/>
                <w:szCs w:val="24"/>
              </w:rPr>
              <w:t>，总</w:t>
            </w:r>
            <w:r w:rsidRPr="001B16BF">
              <w:rPr>
                <w:rFonts w:ascii="宋体" w:eastAsia="宋体" w:hAnsi="宋体" w:cs="宋体" w:hint="eastAsia"/>
                <w:kern w:val="0"/>
                <w:sz w:val="24"/>
                <w:szCs w:val="24"/>
              </w:rPr>
              <w:t>门次2,</w:t>
            </w:r>
            <w:r w:rsidR="00650386">
              <w:rPr>
                <w:rFonts w:ascii="宋体" w:eastAsia="宋体" w:hAnsi="宋体" w:cs="宋体" w:hint="eastAsia"/>
                <w:kern w:val="0"/>
                <w:sz w:val="24"/>
                <w:szCs w:val="24"/>
              </w:rPr>
              <w:t>883</w:t>
            </w:r>
            <w:r w:rsidR="00650386" w:rsidRPr="001B16BF">
              <w:rPr>
                <w:rFonts w:ascii="宋体" w:eastAsia="宋体" w:hAnsi="Calibri" w:cs="Times New Roman"/>
                <w:kern w:val="0"/>
                <w:sz w:val="24"/>
                <w:szCs w:val="24"/>
              </w:rPr>
              <w:t xml:space="preserve"> </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宋体" w:cs="宋体"/>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5</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主讲本科课程的教授占教授总数的比例（不含讲座）</w:t>
            </w:r>
          </w:p>
        </w:tc>
        <w:tc>
          <w:tcPr>
            <w:tcW w:w="3340" w:type="dxa"/>
            <w:vAlign w:val="center"/>
          </w:tcPr>
          <w:p w:rsidR="00846E1D" w:rsidRPr="001B16BF" w:rsidRDefault="00763B68" w:rsidP="00763B68">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62.75</w:t>
            </w:r>
            <w:r w:rsidR="00846E1D" w:rsidRPr="001B16BF">
              <w:rPr>
                <w:rFonts w:ascii="宋体" w:eastAsia="宋体" w:hAnsi="宋体" w:cs="宋体" w:hint="eastAsia"/>
                <w:kern w:val="0"/>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Calibri" w:cs="Times New Roman" w:hint="eastAsia"/>
                <w:kern w:val="0"/>
                <w:sz w:val="24"/>
                <w:szCs w:val="24"/>
              </w:rPr>
              <w:t>16</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宋体" w:cs="宋体"/>
                <w:kern w:val="0"/>
                <w:sz w:val="24"/>
                <w:szCs w:val="24"/>
              </w:rPr>
            </w:pPr>
            <w:r w:rsidRPr="001B16BF">
              <w:rPr>
                <w:rFonts w:ascii="宋体" w:eastAsia="宋体" w:hAnsi="宋体" w:cs="Times New Roman" w:hint="eastAsia"/>
                <w:sz w:val="24"/>
                <w:szCs w:val="24"/>
              </w:rPr>
              <w:t>教授讲授本科课程占课程总门次数的比例</w:t>
            </w:r>
          </w:p>
        </w:tc>
        <w:tc>
          <w:tcPr>
            <w:tcW w:w="3340" w:type="dxa"/>
            <w:vAlign w:val="center"/>
          </w:tcPr>
          <w:p w:rsidR="00846E1D" w:rsidRPr="001B16BF" w:rsidRDefault="00763B68" w:rsidP="008B014F">
            <w:pPr>
              <w:widowControl/>
              <w:spacing w:line="560" w:lineRule="exact"/>
              <w:jc w:val="center"/>
              <w:rPr>
                <w:rFonts w:ascii="宋体" w:eastAsia="宋体" w:hAnsi="宋体" w:cs="宋体"/>
                <w:kern w:val="0"/>
                <w:sz w:val="24"/>
                <w:szCs w:val="24"/>
              </w:rPr>
            </w:pPr>
            <w:r>
              <w:rPr>
                <w:rFonts w:ascii="宋体" w:eastAsia="宋体" w:hAnsi="宋体" w:cs="Times New Roman" w:hint="eastAsia"/>
                <w:sz w:val="24"/>
                <w:szCs w:val="24"/>
              </w:rPr>
              <w:t>12.97</w:t>
            </w:r>
            <w:r w:rsidR="00846E1D" w:rsidRPr="001B16BF">
              <w:rPr>
                <w:rFonts w:ascii="宋体" w:eastAsia="宋体" w:hAnsi="宋体" w:cs="Times New Roman" w:hint="eastAsia"/>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17</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实践教学学分占总学分比例</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可按学科门类</w:t>
            </w:r>
            <w:r w:rsidRPr="001B16BF">
              <w:rPr>
                <w:rFonts w:ascii="宋体" w:eastAsia="宋体" w:hAnsi="宋体" w:cs="宋体"/>
                <w:kern w:val="0"/>
                <w:sz w:val="24"/>
                <w:szCs w:val="24"/>
              </w:rPr>
              <w:t>)</w:t>
            </w:r>
          </w:p>
        </w:tc>
        <w:tc>
          <w:tcPr>
            <w:tcW w:w="3340" w:type="dxa"/>
            <w:vAlign w:val="center"/>
          </w:tcPr>
          <w:p w:rsidR="00846E1D" w:rsidRPr="001B16BF" w:rsidRDefault="00846E1D" w:rsidP="00763B68">
            <w:pPr>
              <w:widowControl/>
              <w:jc w:val="left"/>
              <w:rPr>
                <w:rFonts w:ascii="宋体" w:eastAsia="宋体" w:hAnsi="Calibri" w:cs="Times New Roman"/>
                <w:kern w:val="0"/>
                <w:sz w:val="24"/>
                <w:szCs w:val="24"/>
              </w:rPr>
            </w:pPr>
            <w:r w:rsidRPr="001B16BF">
              <w:rPr>
                <w:rFonts w:ascii="宋体" w:eastAsia="宋体" w:hAnsi="宋体" w:cs="宋体" w:hint="eastAsia"/>
                <w:kern w:val="0"/>
                <w:sz w:val="24"/>
                <w:szCs w:val="24"/>
              </w:rPr>
              <w:t>理工类和艺术类专业实践教学学分占总学分比例为3</w:t>
            </w:r>
            <w:r w:rsidRPr="001B16BF">
              <w:rPr>
                <w:rFonts w:ascii="宋体" w:eastAsia="宋体" w:hAnsi="宋体" w:cs="宋体"/>
                <w:kern w:val="0"/>
                <w:sz w:val="24"/>
                <w:szCs w:val="24"/>
              </w:rPr>
              <w:t>5%</w:t>
            </w:r>
            <w:r w:rsidR="00763B68">
              <w:rPr>
                <w:rFonts w:ascii="宋体" w:eastAsia="宋体" w:hAnsi="宋体" w:cs="宋体" w:hint="eastAsia"/>
                <w:kern w:val="0"/>
                <w:sz w:val="24"/>
                <w:szCs w:val="24"/>
              </w:rPr>
              <w:t>以上</w:t>
            </w:r>
            <w:r w:rsidRPr="001B16BF">
              <w:rPr>
                <w:rFonts w:ascii="宋体" w:eastAsia="宋体" w:hAnsi="宋体" w:cs="宋体" w:hint="eastAsia"/>
                <w:kern w:val="0"/>
                <w:sz w:val="24"/>
                <w:szCs w:val="24"/>
              </w:rPr>
              <w:t>，文科类专业实践教学学分占总学分比例为</w:t>
            </w:r>
            <w:r w:rsidR="00763B68">
              <w:rPr>
                <w:rFonts w:ascii="宋体" w:eastAsia="宋体" w:hAnsi="宋体" w:cs="宋体" w:hint="eastAsia"/>
                <w:kern w:val="0"/>
                <w:sz w:val="24"/>
                <w:szCs w:val="24"/>
              </w:rPr>
              <w:t>25</w:t>
            </w:r>
            <w:r w:rsidRPr="001B16BF">
              <w:rPr>
                <w:rFonts w:ascii="宋体" w:eastAsia="宋体" w:hAnsi="宋体" w:cs="宋体"/>
                <w:kern w:val="0"/>
                <w:sz w:val="24"/>
                <w:szCs w:val="24"/>
              </w:rPr>
              <w:t>%</w:t>
            </w:r>
            <w:r w:rsidR="00763B68">
              <w:rPr>
                <w:rFonts w:ascii="宋体" w:eastAsia="宋体" w:hAnsi="宋体" w:cs="宋体" w:hint="eastAsia"/>
                <w:kern w:val="0"/>
                <w:sz w:val="24"/>
                <w:szCs w:val="24"/>
              </w:rPr>
              <w:t>以上</w:t>
            </w:r>
            <w:r w:rsidRPr="001B16BF">
              <w:rPr>
                <w:rFonts w:ascii="宋体" w:eastAsia="宋体" w:hAnsi="宋体" w:cs="宋体" w:hint="eastAsia"/>
                <w:kern w:val="0"/>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Calibri" w:cs="Times New Roman" w:hint="eastAsia"/>
                <w:kern w:val="0"/>
                <w:sz w:val="24"/>
                <w:szCs w:val="24"/>
              </w:rPr>
              <w:t>18</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选修课学分占总学分比例（可按学科门类）</w:t>
            </w:r>
          </w:p>
        </w:tc>
        <w:tc>
          <w:tcPr>
            <w:tcW w:w="3340" w:type="dxa"/>
            <w:vAlign w:val="center"/>
          </w:tcPr>
          <w:p w:rsidR="00846E1D" w:rsidRPr="001B16BF" w:rsidRDefault="00846E1D" w:rsidP="008B014F">
            <w:pPr>
              <w:widowControl/>
              <w:jc w:val="left"/>
              <w:rPr>
                <w:rFonts w:ascii="宋体" w:eastAsia="宋体" w:hAnsi="Calibri" w:cs="Times New Roman"/>
                <w:kern w:val="0"/>
                <w:sz w:val="24"/>
                <w:szCs w:val="24"/>
              </w:rPr>
            </w:pPr>
            <w:r w:rsidRPr="001B16BF">
              <w:rPr>
                <w:rFonts w:ascii="宋体" w:eastAsia="宋体" w:hAnsi="宋体" w:cs="宋体" w:hint="eastAsia"/>
                <w:kern w:val="0"/>
                <w:sz w:val="24"/>
                <w:szCs w:val="24"/>
              </w:rPr>
              <w:t>理工类专业选修课学分约占</w:t>
            </w:r>
            <w:r w:rsidRPr="001B16BF">
              <w:rPr>
                <w:rFonts w:ascii="宋体" w:eastAsia="宋体" w:hAnsi="宋体" w:cs="宋体"/>
                <w:kern w:val="0"/>
                <w:sz w:val="24"/>
                <w:szCs w:val="24"/>
              </w:rPr>
              <w:t>20%</w:t>
            </w:r>
            <w:r w:rsidRPr="001B16BF">
              <w:rPr>
                <w:rFonts w:ascii="宋体" w:eastAsia="宋体" w:hAnsi="宋体" w:cs="宋体" w:hint="eastAsia"/>
                <w:kern w:val="0"/>
                <w:sz w:val="24"/>
                <w:szCs w:val="24"/>
              </w:rPr>
              <w:t>左右；文科类专业选修课学分约占</w:t>
            </w:r>
            <w:r w:rsidRPr="001B16BF">
              <w:rPr>
                <w:rFonts w:ascii="宋体" w:eastAsia="宋体" w:hAnsi="宋体" w:cs="宋体"/>
                <w:kern w:val="0"/>
                <w:sz w:val="24"/>
                <w:szCs w:val="24"/>
              </w:rPr>
              <w:t>23%</w:t>
            </w:r>
            <w:r w:rsidRPr="001B16BF">
              <w:rPr>
                <w:rFonts w:ascii="宋体" w:eastAsia="宋体" w:hAnsi="宋体" w:cs="宋体" w:hint="eastAsia"/>
                <w:kern w:val="0"/>
                <w:sz w:val="24"/>
                <w:szCs w:val="24"/>
              </w:rPr>
              <w:t>左右。</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1</w:t>
            </w:r>
            <w:r w:rsidRPr="001B16BF">
              <w:rPr>
                <w:rFonts w:ascii="宋体" w:eastAsia="宋体" w:hAnsi="宋体" w:cs="宋体" w:hint="eastAsia"/>
                <w:kern w:val="0"/>
                <w:sz w:val="24"/>
                <w:szCs w:val="24"/>
              </w:rPr>
              <w:t>9</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学生学习满意度（调查方法与结果）</w:t>
            </w:r>
          </w:p>
        </w:tc>
        <w:tc>
          <w:tcPr>
            <w:tcW w:w="3340" w:type="dxa"/>
            <w:tcBorders>
              <w:bottom w:val="single" w:sz="4" w:space="0" w:color="auto"/>
            </w:tcBorders>
            <w:vAlign w:val="center"/>
          </w:tcPr>
          <w:p w:rsidR="00846E1D" w:rsidRPr="001B16BF" w:rsidRDefault="00846E1D" w:rsidP="00763B68">
            <w:pPr>
              <w:widowControl/>
              <w:jc w:val="left"/>
              <w:rPr>
                <w:rFonts w:ascii="宋体" w:eastAsia="宋体" w:hAnsi="Calibri" w:cs="Times New Roman"/>
                <w:kern w:val="0"/>
                <w:sz w:val="24"/>
                <w:szCs w:val="24"/>
              </w:rPr>
            </w:pPr>
            <w:r w:rsidRPr="001B16BF">
              <w:rPr>
                <w:rFonts w:ascii="宋体" w:eastAsia="宋体" w:hAnsi="宋体" w:cs="宋体" w:hint="eastAsia"/>
                <w:kern w:val="0"/>
                <w:sz w:val="24"/>
                <w:szCs w:val="24"/>
              </w:rPr>
              <w:t>每学期通过网络进行本科课程教学满意度调查，了解全体本科生对本学期开设的所有本科课程教学满意度评价，以及对任课老师的教学态度、责任心、教学方法、教学模式、课后辅导答疑以及作业布置和批改等方面进行评价和提出建议。调</w:t>
            </w:r>
            <w:r w:rsidRPr="001B16BF">
              <w:rPr>
                <w:rFonts w:ascii="宋体" w:eastAsia="宋体" w:hAnsi="宋体" w:cs="宋体" w:hint="eastAsia"/>
                <w:kern w:val="0"/>
                <w:sz w:val="24"/>
                <w:szCs w:val="24"/>
              </w:rPr>
              <w:lastRenderedPageBreak/>
              <w:t>查结果表明，大部分学生对我校本科教学是满意的，有</w:t>
            </w:r>
            <w:r w:rsidRPr="001B16BF">
              <w:rPr>
                <w:rFonts w:ascii="宋体" w:eastAsia="宋体" w:hAnsi="宋体" w:cs="宋体"/>
                <w:kern w:val="0"/>
                <w:sz w:val="24"/>
                <w:szCs w:val="24"/>
              </w:rPr>
              <w:t>9</w:t>
            </w:r>
            <w:r w:rsidR="00763B68">
              <w:rPr>
                <w:rFonts w:ascii="宋体" w:eastAsia="宋体" w:hAnsi="宋体" w:cs="宋体" w:hint="eastAsia"/>
                <w:kern w:val="0"/>
                <w:sz w:val="24"/>
                <w:szCs w:val="24"/>
              </w:rPr>
              <w:t>1</w:t>
            </w:r>
            <w:r w:rsidRPr="001B16BF">
              <w:rPr>
                <w:rFonts w:ascii="宋体" w:eastAsia="宋体" w:hAnsi="宋体" w:cs="宋体" w:hint="eastAsia"/>
                <w:kern w:val="0"/>
                <w:sz w:val="24"/>
                <w:szCs w:val="24"/>
              </w:rPr>
              <w:t>.5</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的本科课程满意度（</w:t>
            </w:r>
            <w:proofErr w:type="gramStart"/>
            <w:r w:rsidRPr="001B16BF">
              <w:rPr>
                <w:rFonts w:ascii="宋体" w:eastAsia="宋体" w:hAnsi="宋体" w:cs="宋体" w:hint="eastAsia"/>
                <w:kern w:val="0"/>
                <w:sz w:val="24"/>
                <w:szCs w:val="24"/>
              </w:rPr>
              <w:t>含满意</w:t>
            </w:r>
            <w:proofErr w:type="gramEnd"/>
            <w:r w:rsidRPr="001B16BF">
              <w:rPr>
                <w:rFonts w:ascii="宋体" w:eastAsia="宋体" w:hAnsi="宋体" w:cs="宋体" w:hint="eastAsia"/>
                <w:kern w:val="0"/>
                <w:sz w:val="24"/>
                <w:szCs w:val="24"/>
              </w:rPr>
              <w:t>和基本满意）为9</w:t>
            </w:r>
            <w:r w:rsidRPr="001B16BF">
              <w:rPr>
                <w:rFonts w:ascii="宋体" w:eastAsia="宋体" w:hAnsi="宋体" w:cs="宋体"/>
                <w:kern w:val="0"/>
                <w:sz w:val="24"/>
                <w:szCs w:val="24"/>
              </w:rPr>
              <w:t>0%</w:t>
            </w:r>
            <w:r w:rsidRPr="001B16BF">
              <w:rPr>
                <w:rFonts w:ascii="宋体" w:eastAsia="宋体" w:hAnsi="宋体" w:cs="宋体" w:hint="eastAsia"/>
                <w:kern w:val="0"/>
                <w:sz w:val="24"/>
                <w:szCs w:val="24"/>
              </w:rPr>
              <w:t>以上；只有1.</w:t>
            </w:r>
            <w:r w:rsidR="00763B68">
              <w:rPr>
                <w:rFonts w:ascii="宋体" w:eastAsia="宋体" w:hAnsi="宋体" w:cs="宋体" w:hint="eastAsia"/>
                <w:kern w:val="0"/>
                <w:sz w:val="24"/>
                <w:szCs w:val="24"/>
              </w:rPr>
              <w:t>5</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的本科课程满意度（</w:t>
            </w:r>
            <w:proofErr w:type="gramStart"/>
            <w:r w:rsidRPr="001B16BF">
              <w:rPr>
                <w:rFonts w:ascii="宋体" w:eastAsia="宋体" w:hAnsi="宋体" w:cs="宋体" w:hint="eastAsia"/>
                <w:kern w:val="0"/>
                <w:sz w:val="24"/>
                <w:szCs w:val="24"/>
              </w:rPr>
              <w:t>含满意</w:t>
            </w:r>
            <w:proofErr w:type="gramEnd"/>
            <w:r w:rsidRPr="001B16BF">
              <w:rPr>
                <w:rFonts w:ascii="宋体" w:eastAsia="宋体" w:hAnsi="宋体" w:cs="宋体" w:hint="eastAsia"/>
                <w:kern w:val="0"/>
                <w:sz w:val="24"/>
                <w:szCs w:val="24"/>
              </w:rPr>
              <w:t>和基本满意）在</w:t>
            </w:r>
            <w:r w:rsidRPr="001B16BF">
              <w:rPr>
                <w:rFonts w:ascii="宋体" w:eastAsia="宋体" w:hAnsi="宋体" w:cs="宋体"/>
                <w:kern w:val="0"/>
                <w:sz w:val="24"/>
                <w:szCs w:val="24"/>
              </w:rPr>
              <w:t>8</w:t>
            </w:r>
            <w:r w:rsidRPr="001B16BF">
              <w:rPr>
                <w:rFonts w:ascii="宋体" w:eastAsia="宋体" w:hAnsi="宋体" w:cs="宋体" w:hint="eastAsia"/>
                <w:kern w:val="0"/>
                <w:sz w:val="24"/>
                <w:szCs w:val="24"/>
              </w:rPr>
              <w:t>0</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以下。</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Calibri" w:cs="Times New Roman" w:hint="eastAsia"/>
                <w:kern w:val="0"/>
                <w:sz w:val="24"/>
                <w:szCs w:val="24"/>
              </w:rPr>
              <w:lastRenderedPageBreak/>
              <w:t>20</w:t>
            </w:r>
          </w:p>
        </w:tc>
        <w:tc>
          <w:tcPr>
            <w:tcW w:w="1030" w:type="dxa"/>
            <w:vMerge w:val="restart"/>
            <w:textDirection w:val="tbRlV"/>
            <w:vAlign w:val="center"/>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毕业与就业</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Times New Roman" w:hint="eastAsia"/>
                <w:sz w:val="24"/>
                <w:szCs w:val="24"/>
              </w:rPr>
              <w:t>应届本科生毕业率</w:t>
            </w:r>
          </w:p>
        </w:tc>
        <w:tc>
          <w:tcPr>
            <w:tcW w:w="3340" w:type="dxa"/>
            <w:vAlign w:val="center"/>
          </w:tcPr>
          <w:p w:rsidR="00846E1D" w:rsidRPr="001B16BF" w:rsidRDefault="00846E1D" w:rsidP="00763B68">
            <w:pPr>
              <w:widowControl/>
              <w:spacing w:line="560" w:lineRule="exact"/>
              <w:jc w:val="center"/>
              <w:rPr>
                <w:rFonts w:ascii="宋体" w:eastAsia="宋体" w:hAnsi="Calibri" w:cs="Times New Roman"/>
                <w:kern w:val="0"/>
                <w:sz w:val="24"/>
                <w:szCs w:val="24"/>
              </w:rPr>
            </w:pPr>
            <w:r w:rsidRPr="001B16BF">
              <w:rPr>
                <w:rFonts w:ascii="宋体" w:eastAsia="宋体" w:hAnsi="宋体" w:cs="Times New Roman" w:hint="eastAsia"/>
                <w:sz w:val="24"/>
                <w:szCs w:val="24"/>
              </w:rPr>
              <w:t>9</w:t>
            </w:r>
            <w:r w:rsidR="00763B68">
              <w:rPr>
                <w:rFonts w:ascii="宋体" w:eastAsia="宋体" w:hAnsi="宋体" w:cs="Times New Roman" w:hint="eastAsia"/>
                <w:sz w:val="24"/>
                <w:szCs w:val="24"/>
              </w:rPr>
              <w:t>5</w:t>
            </w:r>
            <w:r w:rsidRPr="001B16BF">
              <w:rPr>
                <w:rFonts w:ascii="宋体" w:eastAsia="宋体" w:hAnsi="宋体" w:cs="Times New Roman" w:hint="eastAsia"/>
                <w:sz w:val="24"/>
                <w:szCs w:val="24"/>
              </w:rPr>
              <w:t>.</w:t>
            </w:r>
            <w:r w:rsidR="00763B68">
              <w:rPr>
                <w:rFonts w:ascii="宋体" w:eastAsia="宋体" w:hAnsi="宋体" w:cs="Times New Roman" w:hint="eastAsia"/>
                <w:sz w:val="24"/>
                <w:szCs w:val="24"/>
              </w:rPr>
              <w:t>28</w:t>
            </w:r>
            <w:r w:rsidRPr="001B16BF">
              <w:rPr>
                <w:rFonts w:ascii="宋体" w:eastAsia="宋体" w:hAnsi="宋体" w:cs="Times New Roman" w:hint="eastAsia"/>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hint="eastAsia"/>
                <w:kern w:val="0"/>
                <w:sz w:val="24"/>
                <w:szCs w:val="24"/>
              </w:rPr>
              <w:t>21</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Times New Roman" w:hint="eastAsia"/>
                <w:sz w:val="24"/>
                <w:szCs w:val="24"/>
              </w:rPr>
              <w:t>应届本科毕业生学位授予率</w:t>
            </w:r>
          </w:p>
        </w:tc>
        <w:tc>
          <w:tcPr>
            <w:tcW w:w="3340" w:type="dxa"/>
            <w:vAlign w:val="center"/>
          </w:tcPr>
          <w:p w:rsidR="00846E1D" w:rsidRPr="001B16BF" w:rsidRDefault="00846E1D" w:rsidP="00763B68">
            <w:pPr>
              <w:widowControl/>
              <w:spacing w:line="560" w:lineRule="exact"/>
              <w:jc w:val="center"/>
              <w:rPr>
                <w:rFonts w:ascii="宋体" w:eastAsia="宋体" w:hAnsi="Calibri" w:cs="Times New Roman"/>
                <w:kern w:val="0"/>
                <w:sz w:val="24"/>
                <w:szCs w:val="24"/>
              </w:rPr>
            </w:pPr>
            <w:r w:rsidRPr="001B16BF">
              <w:rPr>
                <w:rFonts w:ascii="宋体" w:eastAsia="宋体" w:hAnsi="宋体" w:cs="Times New Roman" w:hint="eastAsia"/>
                <w:sz w:val="24"/>
                <w:szCs w:val="24"/>
              </w:rPr>
              <w:t>9</w:t>
            </w:r>
            <w:r w:rsidR="00763B68">
              <w:rPr>
                <w:rFonts w:ascii="宋体" w:eastAsia="宋体" w:hAnsi="宋体" w:cs="Times New Roman" w:hint="eastAsia"/>
                <w:sz w:val="24"/>
                <w:szCs w:val="24"/>
              </w:rPr>
              <w:t>3</w:t>
            </w:r>
            <w:r w:rsidRPr="001B16BF">
              <w:rPr>
                <w:rFonts w:ascii="宋体" w:eastAsia="宋体" w:hAnsi="宋体" w:cs="Times New Roman" w:hint="eastAsia"/>
                <w:sz w:val="24"/>
                <w:szCs w:val="24"/>
              </w:rPr>
              <w:t>.</w:t>
            </w:r>
            <w:r w:rsidR="00763B68">
              <w:rPr>
                <w:rFonts w:ascii="宋体" w:eastAsia="宋体" w:hAnsi="宋体" w:cs="Times New Roman" w:hint="eastAsia"/>
                <w:sz w:val="24"/>
                <w:szCs w:val="24"/>
              </w:rPr>
              <w:t>14</w:t>
            </w:r>
            <w:r w:rsidRPr="001B16BF">
              <w:rPr>
                <w:rFonts w:ascii="宋体" w:eastAsia="宋体" w:hAnsi="宋体" w:cs="Times New Roman" w:hint="eastAsia"/>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2</w:t>
            </w:r>
            <w:r w:rsidRPr="001B16BF">
              <w:rPr>
                <w:rFonts w:ascii="宋体" w:eastAsia="宋体" w:hAnsi="宋体" w:cs="宋体" w:hint="eastAsia"/>
                <w:kern w:val="0"/>
                <w:sz w:val="24"/>
                <w:szCs w:val="24"/>
              </w:rPr>
              <w:t>2</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D3E2E">
            <w:pPr>
              <w:widowControl/>
              <w:spacing w:line="560" w:lineRule="exact"/>
              <w:jc w:val="left"/>
              <w:rPr>
                <w:rFonts w:ascii="宋体" w:eastAsia="宋体" w:hAnsi="宋体" w:cs="Times New Roman"/>
                <w:sz w:val="24"/>
                <w:szCs w:val="24"/>
              </w:rPr>
            </w:pPr>
            <w:r w:rsidRPr="001B16BF">
              <w:rPr>
                <w:rFonts w:ascii="宋体" w:eastAsia="宋体" w:hAnsi="宋体" w:cs="Times New Roman" w:hint="eastAsia"/>
                <w:sz w:val="24"/>
                <w:szCs w:val="24"/>
              </w:rPr>
              <w:t>应届本科毕业生就业率</w:t>
            </w:r>
          </w:p>
        </w:tc>
        <w:tc>
          <w:tcPr>
            <w:tcW w:w="3340" w:type="dxa"/>
            <w:vAlign w:val="center"/>
          </w:tcPr>
          <w:p w:rsidR="00846E1D" w:rsidRPr="001B16BF" w:rsidRDefault="008D3E2E" w:rsidP="008D3E2E">
            <w:pPr>
              <w:widowControl/>
              <w:spacing w:line="560" w:lineRule="exact"/>
              <w:jc w:val="center"/>
              <w:rPr>
                <w:rFonts w:ascii="宋体" w:eastAsia="宋体" w:hAnsi="宋体" w:cs="Times New Roman"/>
                <w:sz w:val="24"/>
                <w:szCs w:val="24"/>
              </w:rPr>
            </w:pPr>
            <w:r>
              <w:rPr>
                <w:rFonts w:ascii="宋体" w:eastAsia="宋体" w:hAnsi="宋体" w:cs="Times New Roman" w:hint="eastAsia"/>
                <w:sz w:val="24"/>
                <w:szCs w:val="24"/>
              </w:rPr>
              <w:t>92.35</w:t>
            </w:r>
            <w:r w:rsidR="00846E1D" w:rsidRPr="001B16BF">
              <w:rPr>
                <w:rFonts w:ascii="宋体" w:eastAsia="宋体" w:hAnsi="宋体" w:cs="Times New Roman" w:hint="eastAsia"/>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bookmarkStart w:id="67" w:name="_Hlk468441601"/>
            <w:r w:rsidRPr="001B16BF">
              <w:rPr>
                <w:rFonts w:ascii="宋体" w:eastAsia="宋体" w:hAnsi="宋体" w:cs="宋体"/>
                <w:kern w:val="0"/>
                <w:sz w:val="24"/>
                <w:szCs w:val="24"/>
              </w:rPr>
              <w:t>2</w:t>
            </w:r>
            <w:r w:rsidRPr="001B16BF">
              <w:rPr>
                <w:rFonts w:ascii="宋体" w:eastAsia="宋体" w:hAnsi="宋体" w:cs="宋体" w:hint="eastAsia"/>
                <w:kern w:val="0"/>
                <w:sz w:val="24"/>
                <w:szCs w:val="24"/>
              </w:rPr>
              <w:t>3</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用人单位对毕业生满意度（调查方法与结果）</w:t>
            </w:r>
          </w:p>
        </w:tc>
        <w:tc>
          <w:tcPr>
            <w:tcW w:w="3340" w:type="dxa"/>
          </w:tcPr>
          <w:p w:rsidR="008D3E2E" w:rsidRPr="001B16BF" w:rsidRDefault="00846E1D" w:rsidP="008D3E2E">
            <w:pPr>
              <w:widowControl/>
              <w:jc w:val="left"/>
              <w:rPr>
                <w:rFonts w:ascii="仿宋_GB2312" w:eastAsia="仿宋_GB2312" w:hAnsi="宋体" w:cs="Times New Roman"/>
                <w:sz w:val="24"/>
                <w:szCs w:val="24"/>
              </w:rPr>
            </w:pPr>
            <w:r w:rsidRPr="001B16BF">
              <w:rPr>
                <w:rFonts w:ascii="宋体" w:eastAsia="宋体" w:hAnsi="宋体" w:cs="宋体" w:hint="eastAsia"/>
                <w:kern w:val="0"/>
                <w:sz w:val="24"/>
                <w:szCs w:val="24"/>
              </w:rPr>
              <w:t>向用人单位发放对我校</w:t>
            </w:r>
            <w:r w:rsidRPr="001B16BF">
              <w:rPr>
                <w:rFonts w:ascii="宋体" w:eastAsia="宋体" w:hAnsi="宋体" w:cs="宋体"/>
                <w:kern w:val="0"/>
                <w:sz w:val="24"/>
                <w:szCs w:val="24"/>
              </w:rPr>
              <w:t>201</w:t>
            </w:r>
            <w:r w:rsidR="008D3E2E">
              <w:rPr>
                <w:rFonts w:ascii="宋体" w:eastAsia="宋体" w:hAnsi="宋体" w:cs="宋体" w:hint="eastAsia"/>
                <w:kern w:val="0"/>
                <w:sz w:val="24"/>
                <w:szCs w:val="24"/>
              </w:rPr>
              <w:t>8</w:t>
            </w:r>
            <w:r w:rsidRPr="001B16BF">
              <w:rPr>
                <w:rFonts w:ascii="宋体" w:eastAsia="宋体" w:hAnsi="宋体" w:cs="宋体" w:hint="eastAsia"/>
                <w:kern w:val="0"/>
                <w:sz w:val="24"/>
                <w:szCs w:val="24"/>
              </w:rPr>
              <w:t>届科毕业生评价调查问卷，调查数据显示用人单位对我校毕业生表示满意的占</w:t>
            </w:r>
            <w:r w:rsidR="008D3E2E">
              <w:rPr>
                <w:rFonts w:ascii="宋体" w:eastAsia="宋体" w:hAnsi="宋体" w:cs="宋体" w:hint="eastAsia"/>
                <w:kern w:val="0"/>
                <w:sz w:val="24"/>
                <w:szCs w:val="24"/>
              </w:rPr>
              <w:t>76</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，基本满意的占</w:t>
            </w:r>
            <w:r w:rsidR="008D3E2E">
              <w:rPr>
                <w:rFonts w:ascii="宋体" w:eastAsia="宋体" w:hAnsi="宋体" w:cs="宋体" w:hint="eastAsia"/>
                <w:kern w:val="0"/>
                <w:sz w:val="24"/>
                <w:szCs w:val="24"/>
              </w:rPr>
              <w:t>22</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，表示不满意的占2</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w:t>
            </w:r>
          </w:p>
        </w:tc>
      </w:tr>
      <w:bookmarkEnd w:id="67"/>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2</w:t>
            </w:r>
            <w:r w:rsidRPr="001B16BF">
              <w:rPr>
                <w:rFonts w:ascii="宋体" w:eastAsia="宋体" w:hAnsi="宋体" w:cs="宋体" w:hint="eastAsia"/>
                <w:kern w:val="0"/>
                <w:sz w:val="24"/>
                <w:szCs w:val="24"/>
              </w:rPr>
              <w:t>4</w:t>
            </w:r>
          </w:p>
        </w:tc>
        <w:tc>
          <w:tcPr>
            <w:tcW w:w="1030" w:type="dxa"/>
            <w:vMerge w:val="restart"/>
            <w:textDirection w:val="tbRlV"/>
          </w:tcPr>
          <w:p w:rsidR="00846E1D" w:rsidRPr="001B16BF" w:rsidRDefault="00846E1D" w:rsidP="008B014F">
            <w:pPr>
              <w:widowControl/>
              <w:spacing w:line="560" w:lineRule="exact"/>
              <w:ind w:left="113" w:right="113"/>
              <w:jc w:val="center"/>
              <w:rPr>
                <w:rFonts w:ascii="宋体" w:eastAsia="宋体" w:hAnsi="宋体" w:cs="宋体"/>
                <w:kern w:val="0"/>
                <w:sz w:val="24"/>
                <w:szCs w:val="24"/>
              </w:rPr>
            </w:pPr>
            <w:r w:rsidRPr="001B16BF">
              <w:rPr>
                <w:rFonts w:ascii="宋体" w:eastAsia="宋体" w:hAnsi="宋体" w:cs="宋体" w:hint="eastAsia"/>
                <w:kern w:val="0"/>
                <w:sz w:val="24"/>
                <w:szCs w:val="24"/>
              </w:rPr>
              <w:t>其它</w:t>
            </w: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体质测试达标率</w:t>
            </w:r>
          </w:p>
        </w:tc>
        <w:tc>
          <w:tcPr>
            <w:tcW w:w="3340" w:type="dxa"/>
            <w:vAlign w:val="center"/>
          </w:tcPr>
          <w:p w:rsidR="00846E1D" w:rsidRPr="001B16BF" w:rsidRDefault="00846E1D" w:rsidP="008D3E2E">
            <w:pPr>
              <w:widowControl/>
              <w:spacing w:line="560" w:lineRule="exact"/>
              <w:jc w:val="center"/>
              <w:rPr>
                <w:rFonts w:ascii="宋体" w:eastAsia="宋体" w:hAnsi="宋体" w:cs="Times New Roman"/>
                <w:sz w:val="24"/>
                <w:szCs w:val="24"/>
              </w:rPr>
            </w:pPr>
            <w:r w:rsidRPr="001B16BF">
              <w:rPr>
                <w:rFonts w:ascii="宋体" w:eastAsia="宋体" w:hAnsi="宋体" w:cs="Times New Roman" w:hint="eastAsia"/>
                <w:sz w:val="24"/>
                <w:szCs w:val="24"/>
              </w:rPr>
              <w:t>9</w:t>
            </w:r>
            <w:r w:rsidR="008D3E2E">
              <w:rPr>
                <w:rFonts w:ascii="宋体" w:eastAsia="宋体" w:hAnsi="宋体" w:cs="Times New Roman" w:hint="eastAsia"/>
                <w:sz w:val="24"/>
                <w:szCs w:val="24"/>
              </w:rPr>
              <w:t>1</w:t>
            </w:r>
            <w:r w:rsidRPr="001B16BF">
              <w:rPr>
                <w:rFonts w:ascii="宋体" w:eastAsia="宋体" w:hAnsi="宋体" w:cs="Times New Roman" w:hint="eastAsia"/>
                <w:sz w:val="24"/>
                <w:szCs w:val="24"/>
              </w:rPr>
              <w:t>.</w:t>
            </w:r>
            <w:r w:rsidR="008D3E2E">
              <w:rPr>
                <w:rFonts w:ascii="宋体" w:eastAsia="宋体" w:hAnsi="宋体" w:cs="Times New Roman" w:hint="eastAsia"/>
                <w:sz w:val="24"/>
                <w:szCs w:val="24"/>
              </w:rPr>
              <w:t>44</w:t>
            </w:r>
            <w:r w:rsidRPr="001B16BF">
              <w:rPr>
                <w:rFonts w:ascii="宋体" w:eastAsia="宋体" w:hAnsi="宋体" w:cs="Times New Roman" w:hint="eastAsia"/>
                <w:sz w:val="24"/>
                <w:szCs w:val="24"/>
              </w:rPr>
              <w:t>%</w:t>
            </w:r>
          </w:p>
        </w:tc>
      </w:tr>
      <w:tr w:rsidR="00846E1D" w:rsidRPr="001B16BF" w:rsidTr="008B014F">
        <w:trPr>
          <w:jc w:val="center"/>
        </w:trPr>
        <w:tc>
          <w:tcPr>
            <w:tcW w:w="770" w:type="dxa"/>
            <w:vAlign w:val="center"/>
          </w:tcPr>
          <w:p w:rsidR="00846E1D" w:rsidRPr="001B16BF" w:rsidRDefault="00846E1D" w:rsidP="008B014F">
            <w:pPr>
              <w:widowControl/>
              <w:spacing w:line="560" w:lineRule="exact"/>
              <w:jc w:val="center"/>
              <w:rPr>
                <w:rFonts w:ascii="宋体" w:eastAsia="宋体" w:hAnsi="Calibri" w:cs="Times New Roman"/>
                <w:kern w:val="0"/>
                <w:sz w:val="24"/>
                <w:szCs w:val="24"/>
              </w:rPr>
            </w:pPr>
            <w:r w:rsidRPr="001B16BF">
              <w:rPr>
                <w:rFonts w:ascii="宋体" w:eastAsia="宋体" w:hAnsi="宋体" w:cs="宋体"/>
                <w:kern w:val="0"/>
                <w:sz w:val="24"/>
                <w:szCs w:val="24"/>
              </w:rPr>
              <w:t>2</w:t>
            </w:r>
            <w:r w:rsidRPr="001B16BF">
              <w:rPr>
                <w:rFonts w:ascii="宋体" w:eastAsia="宋体" w:hAnsi="宋体" w:cs="宋体" w:hint="eastAsia"/>
                <w:kern w:val="0"/>
                <w:sz w:val="24"/>
                <w:szCs w:val="24"/>
              </w:rPr>
              <w:t>5</w:t>
            </w:r>
          </w:p>
        </w:tc>
        <w:tc>
          <w:tcPr>
            <w:tcW w:w="1030" w:type="dxa"/>
            <w:vMerge/>
          </w:tcPr>
          <w:p w:rsidR="00846E1D" w:rsidRPr="001B16BF" w:rsidRDefault="00846E1D" w:rsidP="008B014F">
            <w:pPr>
              <w:widowControl/>
              <w:spacing w:line="560" w:lineRule="exact"/>
              <w:jc w:val="left"/>
              <w:rPr>
                <w:rFonts w:ascii="宋体" w:eastAsia="宋体" w:hAnsi="宋体" w:cs="宋体"/>
                <w:kern w:val="0"/>
                <w:sz w:val="24"/>
                <w:szCs w:val="24"/>
              </w:rPr>
            </w:pPr>
          </w:p>
        </w:tc>
        <w:tc>
          <w:tcPr>
            <w:tcW w:w="3365" w:type="dxa"/>
            <w:vAlign w:val="center"/>
          </w:tcPr>
          <w:p w:rsidR="00846E1D" w:rsidRPr="001B16BF" w:rsidRDefault="00846E1D" w:rsidP="008B014F">
            <w:pPr>
              <w:widowControl/>
              <w:spacing w:line="560" w:lineRule="exact"/>
              <w:jc w:val="left"/>
              <w:rPr>
                <w:rFonts w:ascii="宋体" w:eastAsia="宋体" w:hAnsi="Calibri" w:cs="Times New Roman"/>
                <w:kern w:val="0"/>
                <w:sz w:val="24"/>
                <w:szCs w:val="24"/>
              </w:rPr>
            </w:pPr>
            <w:r w:rsidRPr="001B16BF">
              <w:rPr>
                <w:rFonts w:ascii="宋体" w:eastAsia="宋体" w:hAnsi="宋体" w:cs="宋体" w:hint="eastAsia"/>
                <w:kern w:val="0"/>
                <w:sz w:val="24"/>
                <w:szCs w:val="24"/>
              </w:rPr>
              <w:t>其它与本科教学质量相关数据</w:t>
            </w:r>
          </w:p>
        </w:tc>
        <w:tc>
          <w:tcPr>
            <w:tcW w:w="3340" w:type="dxa"/>
            <w:vAlign w:val="center"/>
          </w:tcPr>
          <w:p w:rsidR="00846E1D" w:rsidRPr="001B16BF" w:rsidRDefault="00846E1D" w:rsidP="008D3E2E">
            <w:pPr>
              <w:widowControl/>
              <w:jc w:val="left"/>
              <w:rPr>
                <w:rFonts w:ascii="宋体" w:eastAsia="宋体" w:hAnsi="Calibri" w:cs="Times New Roman"/>
                <w:kern w:val="0"/>
                <w:sz w:val="24"/>
                <w:szCs w:val="24"/>
              </w:rPr>
            </w:pPr>
            <w:r w:rsidRPr="001B16BF">
              <w:rPr>
                <w:rFonts w:ascii="宋体" w:eastAsia="宋体" w:hAnsi="宋体" w:cs="宋体"/>
                <w:kern w:val="0"/>
                <w:sz w:val="24"/>
                <w:szCs w:val="24"/>
              </w:rPr>
              <w:t>201</w:t>
            </w:r>
            <w:r w:rsidR="008D3E2E">
              <w:rPr>
                <w:rFonts w:ascii="宋体" w:eastAsia="宋体" w:hAnsi="宋体" w:cs="宋体" w:hint="eastAsia"/>
                <w:kern w:val="0"/>
                <w:sz w:val="24"/>
                <w:szCs w:val="24"/>
              </w:rPr>
              <w:t>8</w:t>
            </w:r>
            <w:r w:rsidRPr="001B16BF">
              <w:rPr>
                <w:rFonts w:ascii="宋体" w:eastAsia="宋体" w:hAnsi="宋体" w:cs="宋体"/>
                <w:kern w:val="0"/>
                <w:sz w:val="24"/>
                <w:szCs w:val="24"/>
              </w:rPr>
              <w:t>-20</w:t>
            </w:r>
            <w:r w:rsidRPr="001B16BF">
              <w:rPr>
                <w:rFonts w:ascii="宋体" w:eastAsia="宋体" w:hAnsi="宋体" w:cs="宋体" w:hint="eastAsia"/>
                <w:kern w:val="0"/>
                <w:sz w:val="24"/>
                <w:szCs w:val="24"/>
              </w:rPr>
              <w:t>1</w:t>
            </w:r>
            <w:r w:rsidR="008D3E2E">
              <w:rPr>
                <w:rFonts w:ascii="宋体" w:eastAsia="宋体" w:hAnsi="宋体" w:cs="宋体" w:hint="eastAsia"/>
                <w:kern w:val="0"/>
                <w:sz w:val="24"/>
                <w:szCs w:val="24"/>
              </w:rPr>
              <w:t>9</w:t>
            </w:r>
            <w:r w:rsidRPr="001B16BF">
              <w:rPr>
                <w:rFonts w:ascii="宋体" w:eastAsia="宋体" w:hAnsi="宋体" w:cs="宋体" w:hint="eastAsia"/>
                <w:kern w:val="0"/>
                <w:sz w:val="24"/>
                <w:szCs w:val="24"/>
              </w:rPr>
              <w:t>学年，学生网上评教的统计数据显示，教师教学优秀（</w:t>
            </w:r>
            <w:r w:rsidRPr="001B16BF">
              <w:rPr>
                <w:rFonts w:ascii="宋体" w:eastAsia="宋体" w:hAnsi="宋体" w:cs="宋体"/>
                <w:kern w:val="0"/>
                <w:sz w:val="24"/>
                <w:szCs w:val="24"/>
              </w:rPr>
              <w:t>90</w:t>
            </w:r>
            <w:r w:rsidRPr="001B16BF">
              <w:rPr>
                <w:rFonts w:ascii="宋体" w:eastAsia="宋体" w:hAnsi="宋体" w:cs="宋体" w:hint="eastAsia"/>
                <w:kern w:val="0"/>
                <w:sz w:val="24"/>
                <w:szCs w:val="24"/>
              </w:rPr>
              <w:t>分以上）率占</w:t>
            </w:r>
            <w:r w:rsidRPr="001B16BF">
              <w:rPr>
                <w:rFonts w:ascii="宋体" w:eastAsia="宋体" w:hAnsi="宋体" w:cs="宋体"/>
                <w:kern w:val="0"/>
                <w:sz w:val="24"/>
                <w:szCs w:val="24"/>
              </w:rPr>
              <w:t>6</w:t>
            </w:r>
            <w:r w:rsidR="008D3E2E">
              <w:rPr>
                <w:rFonts w:ascii="宋体" w:eastAsia="宋体" w:hAnsi="宋体" w:cs="宋体" w:hint="eastAsia"/>
                <w:kern w:val="0"/>
                <w:sz w:val="24"/>
                <w:szCs w:val="24"/>
              </w:rPr>
              <w:t>8</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，良好（</w:t>
            </w:r>
            <w:r w:rsidRPr="001B16BF">
              <w:rPr>
                <w:rFonts w:ascii="宋体" w:eastAsia="宋体" w:hAnsi="宋体" w:cs="宋体"/>
                <w:kern w:val="0"/>
                <w:sz w:val="24"/>
                <w:szCs w:val="24"/>
              </w:rPr>
              <w:t>89-75</w:t>
            </w:r>
            <w:r w:rsidRPr="001B16BF">
              <w:rPr>
                <w:rFonts w:ascii="宋体" w:eastAsia="宋体" w:hAnsi="宋体" w:cs="宋体" w:hint="eastAsia"/>
                <w:kern w:val="0"/>
                <w:sz w:val="24"/>
                <w:szCs w:val="24"/>
              </w:rPr>
              <w:t>分）率占</w:t>
            </w:r>
            <w:r w:rsidRPr="001B16BF">
              <w:rPr>
                <w:rFonts w:ascii="宋体" w:eastAsia="宋体" w:hAnsi="宋体" w:cs="宋体"/>
                <w:kern w:val="0"/>
                <w:sz w:val="24"/>
                <w:szCs w:val="24"/>
              </w:rPr>
              <w:t>3</w:t>
            </w:r>
            <w:r w:rsidR="008D3E2E">
              <w:rPr>
                <w:rFonts w:ascii="宋体" w:eastAsia="宋体" w:hAnsi="宋体" w:cs="宋体" w:hint="eastAsia"/>
                <w:kern w:val="0"/>
                <w:sz w:val="24"/>
                <w:szCs w:val="24"/>
              </w:rPr>
              <w:t>1</w:t>
            </w:r>
            <w:r w:rsidRPr="001B16BF">
              <w:rPr>
                <w:rFonts w:ascii="宋体" w:eastAsia="宋体" w:hAnsi="宋体" w:cs="宋体" w:hint="eastAsia"/>
                <w:kern w:val="0"/>
                <w:sz w:val="24"/>
                <w:szCs w:val="24"/>
              </w:rPr>
              <w:t>.</w:t>
            </w:r>
            <w:r w:rsidR="008D3E2E">
              <w:rPr>
                <w:rFonts w:ascii="宋体" w:eastAsia="宋体" w:hAnsi="宋体" w:cs="宋体" w:hint="eastAsia"/>
                <w:kern w:val="0"/>
                <w:sz w:val="24"/>
                <w:szCs w:val="24"/>
              </w:rPr>
              <w:t>6</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，差评（</w:t>
            </w:r>
            <w:r w:rsidRPr="001B16BF">
              <w:rPr>
                <w:rFonts w:ascii="宋体" w:eastAsia="宋体" w:hAnsi="宋体" w:cs="宋体"/>
                <w:kern w:val="0"/>
                <w:sz w:val="24"/>
                <w:szCs w:val="24"/>
              </w:rPr>
              <w:t>75</w:t>
            </w:r>
            <w:r w:rsidRPr="001B16BF">
              <w:rPr>
                <w:rFonts w:ascii="宋体" w:eastAsia="宋体" w:hAnsi="宋体" w:cs="宋体" w:hint="eastAsia"/>
                <w:kern w:val="0"/>
                <w:sz w:val="24"/>
                <w:szCs w:val="24"/>
              </w:rPr>
              <w:t>分以下）率为0.</w:t>
            </w:r>
            <w:r w:rsidR="008D3E2E">
              <w:rPr>
                <w:rFonts w:ascii="宋体" w:eastAsia="宋体" w:hAnsi="宋体" w:cs="宋体" w:hint="eastAsia"/>
                <w:kern w:val="0"/>
                <w:sz w:val="24"/>
                <w:szCs w:val="24"/>
              </w:rPr>
              <w:t>4</w:t>
            </w:r>
            <w:r w:rsidRPr="001B16BF">
              <w:rPr>
                <w:rFonts w:ascii="宋体" w:eastAsia="宋体" w:hAnsi="宋体" w:cs="宋体"/>
                <w:kern w:val="0"/>
                <w:sz w:val="24"/>
                <w:szCs w:val="24"/>
              </w:rPr>
              <w:t>%</w:t>
            </w:r>
            <w:r w:rsidRPr="001B16BF">
              <w:rPr>
                <w:rFonts w:ascii="宋体" w:eastAsia="宋体" w:hAnsi="宋体" w:cs="宋体" w:hint="eastAsia"/>
                <w:kern w:val="0"/>
                <w:sz w:val="24"/>
                <w:szCs w:val="24"/>
              </w:rPr>
              <w:t>。</w:t>
            </w:r>
          </w:p>
        </w:tc>
      </w:tr>
    </w:tbl>
    <w:p w:rsidR="00846E1D" w:rsidRPr="001B16BF" w:rsidRDefault="00846E1D" w:rsidP="00A16748">
      <w:pPr>
        <w:rPr>
          <w:rFonts w:ascii="宋体" w:eastAsia="宋体" w:hAnsi="Calibri" w:cs="Times New Roman"/>
          <w:kern w:val="0"/>
          <w:sz w:val="24"/>
          <w:szCs w:val="24"/>
        </w:rPr>
      </w:pPr>
      <w:r w:rsidRPr="001B16BF">
        <w:rPr>
          <w:rFonts w:ascii="仿宋_GB2312" w:eastAsia="仿宋_GB2312" w:hAnsi="宋体" w:cs="仿宋_GB2312" w:hint="eastAsia"/>
          <w:kern w:val="0"/>
          <w:sz w:val="32"/>
          <w:szCs w:val="32"/>
        </w:rPr>
        <w:t>说明：事例和数据起止时间为</w:t>
      </w:r>
      <w:r w:rsidRPr="001B16BF">
        <w:rPr>
          <w:rFonts w:ascii="仿宋_GB2312" w:eastAsia="仿宋_GB2312" w:hAnsi="宋体" w:cs="仿宋_GB2312"/>
          <w:kern w:val="0"/>
          <w:sz w:val="32"/>
          <w:szCs w:val="32"/>
        </w:rPr>
        <w:t>201</w:t>
      </w:r>
      <w:r>
        <w:rPr>
          <w:rFonts w:ascii="仿宋_GB2312" w:eastAsia="仿宋_GB2312" w:hAnsi="宋体" w:cs="仿宋_GB2312" w:hint="eastAsia"/>
          <w:kern w:val="0"/>
          <w:sz w:val="32"/>
          <w:szCs w:val="32"/>
        </w:rPr>
        <w:t>8</w:t>
      </w:r>
      <w:r w:rsidRPr="001B16BF">
        <w:rPr>
          <w:rFonts w:ascii="仿宋_GB2312" w:eastAsia="仿宋_GB2312" w:hAnsi="宋体" w:cs="仿宋_GB2312" w:hint="eastAsia"/>
          <w:kern w:val="0"/>
          <w:sz w:val="32"/>
          <w:szCs w:val="32"/>
        </w:rPr>
        <w:t>年</w:t>
      </w:r>
      <w:r w:rsidRPr="001B16BF">
        <w:rPr>
          <w:rFonts w:ascii="仿宋_GB2312" w:eastAsia="仿宋_GB2312" w:hAnsi="宋体" w:cs="仿宋_GB2312"/>
          <w:kern w:val="0"/>
          <w:sz w:val="32"/>
          <w:szCs w:val="32"/>
        </w:rPr>
        <w:t>9</w:t>
      </w:r>
      <w:r w:rsidRPr="001B16BF">
        <w:rPr>
          <w:rFonts w:ascii="仿宋_GB2312" w:eastAsia="仿宋_GB2312" w:hAnsi="宋体" w:cs="仿宋_GB2312" w:hint="eastAsia"/>
          <w:kern w:val="0"/>
          <w:sz w:val="32"/>
          <w:szCs w:val="32"/>
        </w:rPr>
        <w:t>月</w:t>
      </w:r>
      <w:r w:rsidRPr="001B16BF">
        <w:rPr>
          <w:rFonts w:ascii="仿宋_GB2312" w:eastAsia="仿宋_GB2312" w:hAnsi="宋体" w:cs="仿宋_GB2312"/>
          <w:kern w:val="0"/>
          <w:sz w:val="32"/>
          <w:szCs w:val="32"/>
        </w:rPr>
        <w:t>1</w:t>
      </w:r>
      <w:r w:rsidRPr="001B16BF">
        <w:rPr>
          <w:rFonts w:ascii="仿宋_GB2312" w:eastAsia="仿宋_GB2312" w:hAnsi="宋体" w:cs="仿宋_GB2312" w:hint="eastAsia"/>
          <w:kern w:val="0"/>
          <w:sz w:val="32"/>
          <w:szCs w:val="32"/>
        </w:rPr>
        <w:t>日至</w:t>
      </w:r>
      <w:r w:rsidRPr="001B16BF">
        <w:rPr>
          <w:rFonts w:ascii="仿宋_GB2312" w:eastAsia="仿宋_GB2312" w:hAnsi="宋体" w:cs="仿宋_GB2312"/>
          <w:kern w:val="0"/>
          <w:sz w:val="32"/>
          <w:szCs w:val="32"/>
        </w:rPr>
        <w:t>201</w:t>
      </w:r>
      <w:r>
        <w:rPr>
          <w:rFonts w:ascii="仿宋_GB2312" w:eastAsia="仿宋_GB2312" w:hAnsi="宋体" w:cs="仿宋_GB2312" w:hint="eastAsia"/>
          <w:kern w:val="0"/>
          <w:sz w:val="32"/>
          <w:szCs w:val="32"/>
        </w:rPr>
        <w:t>9</w:t>
      </w:r>
      <w:r w:rsidRPr="001B16BF">
        <w:rPr>
          <w:rFonts w:ascii="仿宋_GB2312" w:eastAsia="仿宋_GB2312" w:hAnsi="宋体" w:cs="仿宋_GB2312" w:hint="eastAsia"/>
          <w:kern w:val="0"/>
          <w:sz w:val="32"/>
          <w:szCs w:val="32"/>
        </w:rPr>
        <w:t>年</w:t>
      </w:r>
      <w:r w:rsidRPr="001B16BF">
        <w:rPr>
          <w:rFonts w:ascii="仿宋_GB2312" w:eastAsia="仿宋_GB2312" w:hAnsi="宋体" w:cs="仿宋_GB2312"/>
          <w:kern w:val="0"/>
          <w:sz w:val="32"/>
          <w:szCs w:val="32"/>
        </w:rPr>
        <w:t>8</w:t>
      </w:r>
      <w:r w:rsidRPr="001B16BF">
        <w:rPr>
          <w:rFonts w:ascii="仿宋_GB2312" w:eastAsia="仿宋_GB2312" w:hAnsi="宋体" w:cs="仿宋_GB2312" w:hint="eastAsia"/>
          <w:kern w:val="0"/>
          <w:sz w:val="32"/>
          <w:szCs w:val="32"/>
        </w:rPr>
        <w:t>月</w:t>
      </w:r>
      <w:r w:rsidRPr="001B16BF">
        <w:rPr>
          <w:rFonts w:ascii="仿宋_GB2312" w:eastAsia="仿宋_GB2312" w:hAnsi="宋体" w:cs="仿宋_GB2312"/>
          <w:kern w:val="0"/>
          <w:sz w:val="32"/>
          <w:szCs w:val="32"/>
        </w:rPr>
        <w:t>31</w:t>
      </w:r>
      <w:r w:rsidRPr="001B16BF">
        <w:rPr>
          <w:rFonts w:ascii="仿宋_GB2312" w:eastAsia="仿宋_GB2312" w:hAnsi="宋体" w:cs="仿宋_GB2312" w:hint="eastAsia"/>
          <w:kern w:val="0"/>
          <w:sz w:val="32"/>
          <w:szCs w:val="32"/>
        </w:rPr>
        <w:t>日（财务数据按上一自然年度财务决算数据），计算方法参照《教育部关于印发普通高等学校基本办学条件指标</w:t>
      </w:r>
      <w:r w:rsidRPr="001B16BF">
        <w:rPr>
          <w:rFonts w:ascii="仿宋_GB2312" w:eastAsia="仿宋_GB2312" w:hAnsi="宋体" w:cs="仿宋_GB2312"/>
          <w:kern w:val="0"/>
          <w:sz w:val="32"/>
          <w:szCs w:val="32"/>
        </w:rPr>
        <w:t>(</w:t>
      </w:r>
      <w:r w:rsidRPr="001B16BF">
        <w:rPr>
          <w:rFonts w:ascii="仿宋_GB2312" w:eastAsia="仿宋_GB2312" w:hAnsi="宋体" w:cs="仿宋_GB2312" w:hint="eastAsia"/>
          <w:kern w:val="0"/>
          <w:sz w:val="32"/>
          <w:szCs w:val="32"/>
        </w:rPr>
        <w:t>试行</w:t>
      </w:r>
      <w:r w:rsidRPr="001B16BF">
        <w:rPr>
          <w:rFonts w:ascii="仿宋_GB2312" w:eastAsia="仿宋_GB2312" w:hAnsi="宋体" w:cs="仿宋_GB2312"/>
          <w:kern w:val="0"/>
          <w:sz w:val="32"/>
          <w:szCs w:val="32"/>
        </w:rPr>
        <w:t>)</w:t>
      </w:r>
      <w:r w:rsidRPr="001B16BF">
        <w:rPr>
          <w:rFonts w:ascii="仿宋_GB2312" w:eastAsia="仿宋_GB2312" w:hAnsi="宋体" w:cs="仿宋_GB2312" w:hint="eastAsia"/>
          <w:kern w:val="0"/>
          <w:sz w:val="32"/>
          <w:szCs w:val="32"/>
        </w:rPr>
        <w:t>的通知》（教发</w:t>
      </w:r>
      <w:r w:rsidRPr="001B16BF">
        <w:rPr>
          <w:rFonts w:ascii="仿宋_GB2312" w:eastAsia="仿宋_GB2312" w:hAnsi="宋体" w:cs="仿宋_GB2312"/>
          <w:kern w:val="0"/>
          <w:sz w:val="32"/>
          <w:szCs w:val="32"/>
        </w:rPr>
        <w:t>[2004]2</w:t>
      </w:r>
      <w:r w:rsidRPr="001B16BF">
        <w:rPr>
          <w:rFonts w:ascii="仿宋_GB2312" w:eastAsia="仿宋_GB2312" w:hAnsi="宋体" w:cs="仿宋_GB2312" w:hint="eastAsia"/>
          <w:kern w:val="0"/>
          <w:sz w:val="32"/>
          <w:szCs w:val="32"/>
        </w:rPr>
        <w:t>号）。其中，生均本科教学日常运行支出的数据计算方法参照《</w:t>
      </w:r>
      <w:r w:rsidRPr="001B16BF">
        <w:rPr>
          <w:rFonts w:ascii="仿宋_GB2312" w:eastAsia="仿宋_GB2312" w:hAnsi="Simsun" w:cs="仿宋_GB2312" w:hint="eastAsia"/>
          <w:kern w:val="0"/>
          <w:sz w:val="32"/>
          <w:szCs w:val="32"/>
          <w:shd w:val="clear" w:color="auto" w:fill="FFFFFF"/>
        </w:rPr>
        <w:t>教育部办公厅关于开展普通高等学校本科教学工作合格评估的通知》（</w:t>
      </w:r>
      <w:proofErr w:type="gramStart"/>
      <w:r w:rsidRPr="001B16BF">
        <w:rPr>
          <w:rFonts w:ascii="仿宋_GB2312" w:eastAsia="仿宋_GB2312" w:hAnsi="宋体" w:cs="仿宋_GB2312" w:hint="eastAsia"/>
          <w:kern w:val="0"/>
          <w:sz w:val="32"/>
          <w:szCs w:val="32"/>
        </w:rPr>
        <w:t>教高厅</w:t>
      </w:r>
      <w:proofErr w:type="gramEnd"/>
      <w:r w:rsidRPr="001B16BF">
        <w:rPr>
          <w:rFonts w:ascii="仿宋_GB2312" w:eastAsia="仿宋_GB2312" w:hAnsi="宋体" w:cs="仿宋_GB2312" w:hint="eastAsia"/>
          <w:kern w:val="0"/>
          <w:sz w:val="32"/>
          <w:szCs w:val="32"/>
        </w:rPr>
        <w:t>〔</w:t>
      </w:r>
      <w:r w:rsidRPr="001B16BF">
        <w:rPr>
          <w:rFonts w:ascii="仿宋_GB2312" w:eastAsia="仿宋_GB2312" w:hAnsi="宋体" w:cs="仿宋_GB2312"/>
          <w:kern w:val="0"/>
          <w:sz w:val="32"/>
          <w:szCs w:val="32"/>
        </w:rPr>
        <w:t>2011</w:t>
      </w:r>
      <w:r w:rsidRPr="001B16BF">
        <w:rPr>
          <w:rFonts w:ascii="仿宋_GB2312" w:eastAsia="仿宋_GB2312" w:hAnsi="宋体" w:cs="仿宋_GB2312" w:hint="eastAsia"/>
          <w:kern w:val="0"/>
          <w:sz w:val="32"/>
          <w:szCs w:val="32"/>
        </w:rPr>
        <w:t>〕</w:t>
      </w:r>
      <w:r w:rsidRPr="001B16BF">
        <w:rPr>
          <w:rFonts w:ascii="仿宋_GB2312" w:eastAsia="仿宋_GB2312" w:hAnsi="宋体" w:cs="仿宋_GB2312"/>
          <w:kern w:val="0"/>
          <w:sz w:val="32"/>
          <w:szCs w:val="32"/>
        </w:rPr>
        <w:t>2</w:t>
      </w:r>
      <w:r w:rsidRPr="001B16BF">
        <w:rPr>
          <w:rFonts w:ascii="仿宋_GB2312" w:eastAsia="仿宋_GB2312" w:hAnsi="宋体" w:cs="仿宋_GB2312" w:hint="eastAsia"/>
          <w:kern w:val="0"/>
          <w:sz w:val="32"/>
          <w:szCs w:val="32"/>
        </w:rPr>
        <w:t>号）。</w:t>
      </w:r>
    </w:p>
    <w:sectPr w:rsidR="00846E1D" w:rsidRPr="001B16BF" w:rsidSect="00B75FCC">
      <w:footerReference w:type="default" r:id="rId22"/>
      <w:pgSz w:w="11906" w:h="16838"/>
      <w:pgMar w:top="1304" w:right="1701" w:bottom="130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47" w:rsidRDefault="00EB3A47" w:rsidP="00F762F0">
      <w:r>
        <w:separator/>
      </w:r>
    </w:p>
  </w:endnote>
  <w:endnote w:type="continuationSeparator" w:id="0">
    <w:p w:rsidR="00EB3A47" w:rsidRDefault="00EB3A47" w:rsidP="00F7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3" w:usb1="00000000" w:usb2="00000000" w:usb3="00000000" w:csb0="00000001" w:csb1="00000000"/>
  </w:font>
  <w:font w:name="FangSong">
    <w:altName w:val="Arial Unicode MS"/>
    <w:panose1 w:val="00000000000000000000"/>
    <w:charset w:val="01"/>
    <w:family w:val="auto"/>
    <w:notTrueType/>
    <w:pitch w:val="default"/>
    <w:sig w:usb0="00000000" w:usb1="01010101" w:usb2="01010101" w:usb3="01010101" w:csb0="01010101" w:csb1="01010101"/>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F" w:rsidRDefault="008B01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0377"/>
      <w:docPartObj>
        <w:docPartGallery w:val="Page Numbers (Bottom of Page)"/>
        <w:docPartUnique/>
      </w:docPartObj>
    </w:sdtPr>
    <w:sdtContent>
      <w:p w:rsidR="00764B41" w:rsidRDefault="006C1239">
        <w:pPr>
          <w:pStyle w:val="a4"/>
          <w:jc w:val="center"/>
        </w:pPr>
        <w:fldSimple w:instr=" PAGE   \* MERGEFORMAT ">
          <w:r w:rsidR="008F020E" w:rsidRPr="008F020E">
            <w:rPr>
              <w:noProof/>
              <w:lang w:val="zh-CN"/>
            </w:rPr>
            <w:t>17</w:t>
          </w:r>
        </w:fldSimple>
      </w:p>
    </w:sdtContent>
  </w:sdt>
  <w:p w:rsidR="008B014F" w:rsidRDefault="008B014F" w:rsidP="00195F2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47" w:rsidRDefault="00EB3A47" w:rsidP="00F762F0">
      <w:r>
        <w:separator/>
      </w:r>
    </w:p>
  </w:footnote>
  <w:footnote w:type="continuationSeparator" w:id="0">
    <w:p w:rsidR="00EB3A47" w:rsidRDefault="00EB3A47" w:rsidP="00F76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F" w:rsidRDefault="008B014F" w:rsidP="00195F2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F" w:rsidRDefault="008B014F" w:rsidP="00195F2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9788A3AC"/>
    <w:lvl w:ilvl="0" w:tplc="CEDA02B8">
      <w:start w:val="1"/>
      <w:numFmt w:val="japaneseCounting"/>
      <w:lvlText w:val="（%1）"/>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5C5B9C"/>
    <w:multiLevelType w:val="hybridMultilevel"/>
    <w:tmpl w:val="CD68C340"/>
    <w:lvl w:ilvl="0" w:tplc="27F2CD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2F0"/>
    <w:rsid w:val="00001E36"/>
    <w:rsid w:val="00010A2C"/>
    <w:rsid w:val="00030335"/>
    <w:rsid w:val="00037572"/>
    <w:rsid w:val="00041505"/>
    <w:rsid w:val="00042C11"/>
    <w:rsid w:val="000529FB"/>
    <w:rsid w:val="00052A6B"/>
    <w:rsid w:val="000966E4"/>
    <w:rsid w:val="000B29E9"/>
    <w:rsid w:val="0012020F"/>
    <w:rsid w:val="00145313"/>
    <w:rsid w:val="00153D01"/>
    <w:rsid w:val="001845A1"/>
    <w:rsid w:val="00195F27"/>
    <w:rsid w:val="00200C30"/>
    <w:rsid w:val="0021473A"/>
    <w:rsid w:val="0021625E"/>
    <w:rsid w:val="00232006"/>
    <w:rsid w:val="00240533"/>
    <w:rsid w:val="00254C3E"/>
    <w:rsid w:val="00256A08"/>
    <w:rsid w:val="0027080E"/>
    <w:rsid w:val="00272916"/>
    <w:rsid w:val="002B3E83"/>
    <w:rsid w:val="002C31C5"/>
    <w:rsid w:val="002D2FA6"/>
    <w:rsid w:val="002D3F19"/>
    <w:rsid w:val="002F3F99"/>
    <w:rsid w:val="00326A8B"/>
    <w:rsid w:val="00331454"/>
    <w:rsid w:val="003335CF"/>
    <w:rsid w:val="0034052B"/>
    <w:rsid w:val="00357B76"/>
    <w:rsid w:val="003677C3"/>
    <w:rsid w:val="0037333B"/>
    <w:rsid w:val="00397EB9"/>
    <w:rsid w:val="003B241F"/>
    <w:rsid w:val="003B39E1"/>
    <w:rsid w:val="003D553A"/>
    <w:rsid w:val="003F368C"/>
    <w:rsid w:val="00403D3B"/>
    <w:rsid w:val="00414034"/>
    <w:rsid w:val="00414C54"/>
    <w:rsid w:val="004157FD"/>
    <w:rsid w:val="00424AF4"/>
    <w:rsid w:val="00433EB9"/>
    <w:rsid w:val="00444FA5"/>
    <w:rsid w:val="00445884"/>
    <w:rsid w:val="00452823"/>
    <w:rsid w:val="00452ADA"/>
    <w:rsid w:val="0045637B"/>
    <w:rsid w:val="00487956"/>
    <w:rsid w:val="004A234B"/>
    <w:rsid w:val="004B4B1C"/>
    <w:rsid w:val="004D10C1"/>
    <w:rsid w:val="004E5D9B"/>
    <w:rsid w:val="005059EE"/>
    <w:rsid w:val="00520971"/>
    <w:rsid w:val="00541597"/>
    <w:rsid w:val="00545E6E"/>
    <w:rsid w:val="00562139"/>
    <w:rsid w:val="00576477"/>
    <w:rsid w:val="005966DB"/>
    <w:rsid w:val="005A6790"/>
    <w:rsid w:val="005F6920"/>
    <w:rsid w:val="006133EA"/>
    <w:rsid w:val="00622484"/>
    <w:rsid w:val="0063456D"/>
    <w:rsid w:val="00642565"/>
    <w:rsid w:val="00647E79"/>
    <w:rsid w:val="0065020A"/>
    <w:rsid w:val="00650386"/>
    <w:rsid w:val="00671E77"/>
    <w:rsid w:val="00676B43"/>
    <w:rsid w:val="0068593C"/>
    <w:rsid w:val="00696A42"/>
    <w:rsid w:val="006B3859"/>
    <w:rsid w:val="006C1239"/>
    <w:rsid w:val="006E30C1"/>
    <w:rsid w:val="007058FA"/>
    <w:rsid w:val="00707FA4"/>
    <w:rsid w:val="00726979"/>
    <w:rsid w:val="007475F3"/>
    <w:rsid w:val="007554CE"/>
    <w:rsid w:val="00763B68"/>
    <w:rsid w:val="00764A9B"/>
    <w:rsid w:val="00764B41"/>
    <w:rsid w:val="00772E50"/>
    <w:rsid w:val="00793A99"/>
    <w:rsid w:val="00793AC4"/>
    <w:rsid w:val="00794C98"/>
    <w:rsid w:val="007B02E3"/>
    <w:rsid w:val="007B38E8"/>
    <w:rsid w:val="007B45DB"/>
    <w:rsid w:val="007B601E"/>
    <w:rsid w:val="007E197E"/>
    <w:rsid w:val="007E39F6"/>
    <w:rsid w:val="007F7F0B"/>
    <w:rsid w:val="008046EA"/>
    <w:rsid w:val="00846E1D"/>
    <w:rsid w:val="008662A8"/>
    <w:rsid w:val="00872E96"/>
    <w:rsid w:val="0087688C"/>
    <w:rsid w:val="00876D22"/>
    <w:rsid w:val="0088494D"/>
    <w:rsid w:val="008A766F"/>
    <w:rsid w:val="008A7A04"/>
    <w:rsid w:val="008B014F"/>
    <w:rsid w:val="008D3E2E"/>
    <w:rsid w:val="008F020E"/>
    <w:rsid w:val="00902F4F"/>
    <w:rsid w:val="009066B8"/>
    <w:rsid w:val="00925B65"/>
    <w:rsid w:val="00957C6D"/>
    <w:rsid w:val="009633C0"/>
    <w:rsid w:val="00963F5F"/>
    <w:rsid w:val="00976C25"/>
    <w:rsid w:val="0098649E"/>
    <w:rsid w:val="009A4FCB"/>
    <w:rsid w:val="009D0139"/>
    <w:rsid w:val="009D119C"/>
    <w:rsid w:val="009D2E3B"/>
    <w:rsid w:val="00A043A1"/>
    <w:rsid w:val="00A07711"/>
    <w:rsid w:val="00A12504"/>
    <w:rsid w:val="00A16748"/>
    <w:rsid w:val="00A5305D"/>
    <w:rsid w:val="00A67E05"/>
    <w:rsid w:val="00A72AC3"/>
    <w:rsid w:val="00A962F5"/>
    <w:rsid w:val="00A96ABE"/>
    <w:rsid w:val="00AA29C9"/>
    <w:rsid w:val="00AA6744"/>
    <w:rsid w:val="00AB1744"/>
    <w:rsid w:val="00AB7E55"/>
    <w:rsid w:val="00AD5E46"/>
    <w:rsid w:val="00AE1B79"/>
    <w:rsid w:val="00AF1B23"/>
    <w:rsid w:val="00B0159D"/>
    <w:rsid w:val="00B07B3F"/>
    <w:rsid w:val="00B174BF"/>
    <w:rsid w:val="00B3238B"/>
    <w:rsid w:val="00B44C2B"/>
    <w:rsid w:val="00B546BE"/>
    <w:rsid w:val="00B7069F"/>
    <w:rsid w:val="00B74B00"/>
    <w:rsid w:val="00B75FCC"/>
    <w:rsid w:val="00B977D7"/>
    <w:rsid w:val="00BC181E"/>
    <w:rsid w:val="00C309FD"/>
    <w:rsid w:val="00C34BD2"/>
    <w:rsid w:val="00C47EFA"/>
    <w:rsid w:val="00C50907"/>
    <w:rsid w:val="00C81C86"/>
    <w:rsid w:val="00CA1EFC"/>
    <w:rsid w:val="00CA7D14"/>
    <w:rsid w:val="00CE5610"/>
    <w:rsid w:val="00D06628"/>
    <w:rsid w:val="00D07030"/>
    <w:rsid w:val="00D3437A"/>
    <w:rsid w:val="00D52F5D"/>
    <w:rsid w:val="00D5660C"/>
    <w:rsid w:val="00D573B5"/>
    <w:rsid w:val="00D73AD3"/>
    <w:rsid w:val="00D8601B"/>
    <w:rsid w:val="00DB0459"/>
    <w:rsid w:val="00DB0C96"/>
    <w:rsid w:val="00DB116A"/>
    <w:rsid w:val="00DC0D5A"/>
    <w:rsid w:val="00DE23D3"/>
    <w:rsid w:val="00DF7643"/>
    <w:rsid w:val="00E35BCA"/>
    <w:rsid w:val="00E475B9"/>
    <w:rsid w:val="00E645E5"/>
    <w:rsid w:val="00E710A4"/>
    <w:rsid w:val="00E807EB"/>
    <w:rsid w:val="00EA7FD1"/>
    <w:rsid w:val="00EB133C"/>
    <w:rsid w:val="00EB3A47"/>
    <w:rsid w:val="00ED4111"/>
    <w:rsid w:val="00EE042D"/>
    <w:rsid w:val="00EF4BA3"/>
    <w:rsid w:val="00F043B8"/>
    <w:rsid w:val="00F1555F"/>
    <w:rsid w:val="00F37C78"/>
    <w:rsid w:val="00F762F0"/>
    <w:rsid w:val="00F953BC"/>
    <w:rsid w:val="00FD038E"/>
    <w:rsid w:val="00FD7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39"/>
    <w:pPr>
      <w:widowControl w:val="0"/>
      <w:jc w:val="both"/>
    </w:pPr>
  </w:style>
  <w:style w:type="paragraph" w:styleId="1">
    <w:name w:val="heading 1"/>
    <w:basedOn w:val="a"/>
    <w:next w:val="a"/>
    <w:link w:val="1Char"/>
    <w:uiPriority w:val="9"/>
    <w:qFormat/>
    <w:rsid w:val="00F762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62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2F0"/>
    <w:rPr>
      <w:sz w:val="18"/>
      <w:szCs w:val="18"/>
    </w:rPr>
  </w:style>
  <w:style w:type="paragraph" w:styleId="a4">
    <w:name w:val="footer"/>
    <w:basedOn w:val="a"/>
    <w:link w:val="Char0"/>
    <w:uiPriority w:val="99"/>
    <w:unhideWhenUsed/>
    <w:rsid w:val="00F762F0"/>
    <w:pPr>
      <w:tabs>
        <w:tab w:val="center" w:pos="4153"/>
        <w:tab w:val="right" w:pos="8306"/>
      </w:tabs>
      <w:snapToGrid w:val="0"/>
      <w:jc w:val="left"/>
    </w:pPr>
    <w:rPr>
      <w:sz w:val="18"/>
      <w:szCs w:val="18"/>
    </w:rPr>
  </w:style>
  <w:style w:type="character" w:customStyle="1" w:styleId="Char0">
    <w:name w:val="页脚 Char"/>
    <w:basedOn w:val="a0"/>
    <w:link w:val="a4"/>
    <w:uiPriority w:val="99"/>
    <w:rsid w:val="00F762F0"/>
    <w:rPr>
      <w:sz w:val="18"/>
      <w:szCs w:val="18"/>
    </w:rPr>
  </w:style>
  <w:style w:type="table" w:styleId="a5">
    <w:name w:val="Table Grid"/>
    <w:basedOn w:val="a1"/>
    <w:uiPriority w:val="59"/>
    <w:rsid w:val="00F76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762F0"/>
    <w:rPr>
      <w:b/>
      <w:bCs/>
      <w:kern w:val="44"/>
      <w:sz w:val="44"/>
      <w:szCs w:val="44"/>
    </w:rPr>
  </w:style>
  <w:style w:type="character" w:customStyle="1" w:styleId="2Char">
    <w:name w:val="标题 2 Char"/>
    <w:basedOn w:val="a0"/>
    <w:link w:val="2"/>
    <w:uiPriority w:val="9"/>
    <w:rsid w:val="00F762F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762F0"/>
    <w:rPr>
      <w:b/>
      <w:bCs/>
      <w:sz w:val="32"/>
      <w:szCs w:val="32"/>
    </w:rPr>
  </w:style>
  <w:style w:type="paragraph" w:styleId="a6">
    <w:name w:val="Balloon Text"/>
    <w:basedOn w:val="a"/>
    <w:link w:val="Char1"/>
    <w:uiPriority w:val="99"/>
    <w:semiHidden/>
    <w:unhideWhenUsed/>
    <w:rsid w:val="00272916"/>
    <w:rPr>
      <w:sz w:val="18"/>
      <w:szCs w:val="18"/>
    </w:rPr>
  </w:style>
  <w:style w:type="character" w:customStyle="1" w:styleId="Char1">
    <w:name w:val="批注框文本 Char"/>
    <w:basedOn w:val="a0"/>
    <w:link w:val="a6"/>
    <w:uiPriority w:val="99"/>
    <w:semiHidden/>
    <w:rsid w:val="00272916"/>
    <w:rPr>
      <w:sz w:val="18"/>
      <w:szCs w:val="18"/>
    </w:rPr>
  </w:style>
  <w:style w:type="paragraph" w:styleId="a7">
    <w:name w:val="List Paragraph"/>
    <w:basedOn w:val="a"/>
    <w:uiPriority w:val="34"/>
    <w:qFormat/>
    <w:rsid w:val="00424AF4"/>
    <w:pPr>
      <w:ind w:firstLineChars="200" w:firstLine="420"/>
    </w:pPr>
    <w:rPr>
      <w:rFonts w:ascii="Times New Roman" w:eastAsia="宋体" w:hAnsi="Times New Roman" w:cs="Times New Roman"/>
      <w:szCs w:val="20"/>
    </w:rPr>
  </w:style>
  <w:style w:type="paragraph" w:styleId="a8">
    <w:name w:val="Normal (Web)"/>
    <w:basedOn w:val="a"/>
    <w:uiPriority w:val="99"/>
    <w:semiHidden/>
    <w:unhideWhenUsed/>
    <w:rsid w:val="005A6790"/>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445884"/>
  </w:style>
  <w:style w:type="paragraph" w:styleId="20">
    <w:name w:val="toc 2"/>
    <w:basedOn w:val="a"/>
    <w:next w:val="a"/>
    <w:autoRedefine/>
    <w:uiPriority w:val="39"/>
    <w:unhideWhenUsed/>
    <w:rsid w:val="00445884"/>
    <w:pPr>
      <w:ind w:leftChars="200" w:left="420"/>
    </w:pPr>
  </w:style>
  <w:style w:type="character" w:styleId="a9">
    <w:name w:val="Hyperlink"/>
    <w:basedOn w:val="a0"/>
    <w:uiPriority w:val="99"/>
    <w:unhideWhenUsed/>
    <w:rsid w:val="00445884"/>
    <w:rPr>
      <w:color w:val="0000FF" w:themeColor="hyperlink"/>
      <w:u w:val="single"/>
    </w:rPr>
  </w:style>
  <w:style w:type="paragraph" w:styleId="aa">
    <w:name w:val="No Spacing"/>
    <w:link w:val="Char2"/>
    <w:uiPriority w:val="1"/>
    <w:qFormat/>
    <w:rsid w:val="00764B41"/>
    <w:rPr>
      <w:kern w:val="0"/>
      <w:sz w:val="22"/>
    </w:rPr>
  </w:style>
  <w:style w:type="character" w:customStyle="1" w:styleId="Char2">
    <w:name w:val="无间隔 Char"/>
    <w:basedOn w:val="a0"/>
    <w:link w:val="aa"/>
    <w:uiPriority w:val="1"/>
    <w:rsid w:val="00764B41"/>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62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62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2F0"/>
    <w:rPr>
      <w:sz w:val="18"/>
      <w:szCs w:val="18"/>
    </w:rPr>
  </w:style>
  <w:style w:type="paragraph" w:styleId="a4">
    <w:name w:val="footer"/>
    <w:basedOn w:val="a"/>
    <w:link w:val="Char0"/>
    <w:uiPriority w:val="99"/>
    <w:unhideWhenUsed/>
    <w:rsid w:val="00F762F0"/>
    <w:pPr>
      <w:tabs>
        <w:tab w:val="center" w:pos="4153"/>
        <w:tab w:val="right" w:pos="8306"/>
      </w:tabs>
      <w:snapToGrid w:val="0"/>
      <w:jc w:val="left"/>
    </w:pPr>
    <w:rPr>
      <w:sz w:val="18"/>
      <w:szCs w:val="18"/>
    </w:rPr>
  </w:style>
  <w:style w:type="character" w:customStyle="1" w:styleId="Char0">
    <w:name w:val="页脚 Char"/>
    <w:basedOn w:val="a0"/>
    <w:link w:val="a4"/>
    <w:uiPriority w:val="99"/>
    <w:rsid w:val="00F762F0"/>
    <w:rPr>
      <w:sz w:val="18"/>
      <w:szCs w:val="18"/>
    </w:rPr>
  </w:style>
  <w:style w:type="table" w:styleId="a5">
    <w:name w:val="Table Grid"/>
    <w:basedOn w:val="a1"/>
    <w:uiPriority w:val="59"/>
    <w:rsid w:val="00F76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762F0"/>
    <w:rPr>
      <w:b/>
      <w:bCs/>
      <w:kern w:val="44"/>
      <w:sz w:val="44"/>
      <w:szCs w:val="44"/>
    </w:rPr>
  </w:style>
  <w:style w:type="character" w:customStyle="1" w:styleId="2Char">
    <w:name w:val="标题 2 Char"/>
    <w:basedOn w:val="a0"/>
    <w:link w:val="2"/>
    <w:uiPriority w:val="9"/>
    <w:rsid w:val="00F762F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762F0"/>
    <w:rPr>
      <w:b/>
      <w:bCs/>
      <w:sz w:val="32"/>
      <w:szCs w:val="32"/>
    </w:rPr>
  </w:style>
  <w:style w:type="paragraph" w:styleId="a6">
    <w:name w:val="Balloon Text"/>
    <w:basedOn w:val="a"/>
    <w:link w:val="Char1"/>
    <w:uiPriority w:val="99"/>
    <w:semiHidden/>
    <w:unhideWhenUsed/>
    <w:rsid w:val="00272916"/>
    <w:rPr>
      <w:sz w:val="18"/>
      <w:szCs w:val="18"/>
    </w:rPr>
  </w:style>
  <w:style w:type="character" w:customStyle="1" w:styleId="Char1">
    <w:name w:val="批注框文本 Char"/>
    <w:basedOn w:val="a0"/>
    <w:link w:val="a6"/>
    <w:uiPriority w:val="99"/>
    <w:semiHidden/>
    <w:rsid w:val="00272916"/>
    <w:rPr>
      <w:sz w:val="18"/>
      <w:szCs w:val="18"/>
    </w:rPr>
  </w:style>
  <w:style w:type="paragraph" w:styleId="a7">
    <w:name w:val="List Paragraph"/>
    <w:basedOn w:val="a"/>
    <w:uiPriority w:val="34"/>
    <w:qFormat/>
    <w:rsid w:val="00424AF4"/>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752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5539-91A5-4AA2-868C-CE370B29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49</Pages>
  <Words>3925</Words>
  <Characters>22376</Characters>
  <Application>Microsoft Office Word</Application>
  <DocSecurity>0</DocSecurity>
  <Lines>186</Lines>
  <Paragraphs>52</Paragraphs>
  <ScaleCrop>false</ScaleCrop>
  <Company>Microsoft</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jianfang zhu</dc:creator>
  <cp:lastModifiedBy>朱建芳</cp:lastModifiedBy>
  <cp:revision>111</cp:revision>
  <cp:lastPrinted>2020-01-08T02:33:00Z</cp:lastPrinted>
  <dcterms:created xsi:type="dcterms:W3CDTF">2020-01-03T08:25:00Z</dcterms:created>
  <dcterms:modified xsi:type="dcterms:W3CDTF">2020-01-10T01:12:00Z</dcterms:modified>
</cp:coreProperties>
</file>